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A538" w14:textId="35572684" w:rsidR="00CF350C" w:rsidRDefault="00CF350C" w:rsidP="00587CA2">
      <w:pPr>
        <w:rPr>
          <w:b/>
          <w:bCs/>
        </w:rPr>
      </w:pPr>
      <w:r>
        <w:rPr>
          <w:b/>
          <w:bCs/>
        </w:rPr>
        <w:fldChar w:fldCharType="begin"/>
      </w:r>
      <w:r>
        <w:rPr>
          <w:b/>
          <w:bCs/>
        </w:rPr>
        <w:instrText>HYPERLINK "</w:instrText>
      </w:r>
      <w:r w:rsidRPr="00CF350C">
        <w:rPr>
          <w:b/>
          <w:bCs/>
        </w:rPr>
        <w:instrText>https://www.encyclopedia.com/children/academic-and-educational-journals/bunyan-john-1628-1688</w:instrText>
      </w:r>
      <w:r>
        <w:rPr>
          <w:b/>
          <w:bCs/>
        </w:rPr>
        <w:instrText>"</w:instrText>
      </w:r>
      <w:r>
        <w:rPr>
          <w:b/>
          <w:bCs/>
        </w:rPr>
        <w:fldChar w:fldCharType="separate"/>
      </w:r>
      <w:r w:rsidRPr="002801F7">
        <w:rPr>
          <w:rStyle w:val="Hyperlink"/>
          <w:b/>
          <w:bCs/>
        </w:rPr>
        <w:t>https://www.encyclopedia.com/children/academic-and-educational-journals/bunyan-john-1628-1688</w:t>
      </w:r>
      <w:r>
        <w:rPr>
          <w:b/>
          <w:bCs/>
        </w:rPr>
        <w:fldChar w:fldCharType="end"/>
      </w:r>
    </w:p>
    <w:p w14:paraId="05591FE2" w14:textId="77777777" w:rsidR="00CF350C" w:rsidRDefault="00CF350C" w:rsidP="00587CA2">
      <w:pPr>
        <w:rPr>
          <w:b/>
          <w:bCs/>
        </w:rPr>
      </w:pPr>
    </w:p>
    <w:p w14:paraId="2F9F76DA" w14:textId="77777777" w:rsidR="00CF350C" w:rsidRDefault="00CF350C" w:rsidP="00587CA2">
      <w:pPr>
        <w:rPr>
          <w:b/>
          <w:bCs/>
        </w:rPr>
      </w:pPr>
    </w:p>
    <w:p w14:paraId="6176C6AB" w14:textId="17054846" w:rsidR="00CF350C" w:rsidRDefault="00CF350C" w:rsidP="00587CA2">
      <w:pPr>
        <w:rPr>
          <w:b/>
          <w:bCs/>
        </w:rPr>
      </w:pPr>
      <w:r>
        <w:rPr>
          <w:b/>
          <w:bCs/>
        </w:rPr>
        <w:t xml:space="preserve">Based on </w:t>
      </w:r>
      <w:r w:rsidR="005C1147">
        <w:rPr>
          <w:b/>
          <w:bCs/>
        </w:rPr>
        <w:t>encyclopedia</w:t>
      </w:r>
      <w:r>
        <w:rPr>
          <w:b/>
          <w:bCs/>
        </w:rPr>
        <w:t xml:space="preserve"> </w:t>
      </w:r>
      <w:r w:rsidR="005C1147">
        <w:rPr>
          <w:b/>
          <w:bCs/>
        </w:rPr>
        <w:t>com</w:t>
      </w:r>
    </w:p>
    <w:p w14:paraId="182B89E0" w14:textId="77777777" w:rsidR="005C1147" w:rsidRDefault="005C1147" w:rsidP="00587CA2">
      <w:pPr>
        <w:rPr>
          <w:b/>
          <w:bCs/>
        </w:rPr>
      </w:pPr>
    </w:p>
    <w:p w14:paraId="4EF0F0D6" w14:textId="77777777" w:rsidR="00CF350C" w:rsidRDefault="00CF350C" w:rsidP="00587CA2">
      <w:pPr>
        <w:rPr>
          <w:b/>
          <w:bCs/>
        </w:rPr>
      </w:pPr>
    </w:p>
    <w:p w14:paraId="1381BFFB" w14:textId="77777777" w:rsidR="00CF350C" w:rsidRDefault="00CF350C" w:rsidP="00587CA2">
      <w:pPr>
        <w:rPr>
          <w:b/>
          <w:bCs/>
        </w:rPr>
      </w:pPr>
    </w:p>
    <w:p w14:paraId="142B9E29" w14:textId="77777777" w:rsidR="00CF350C" w:rsidRDefault="00CF350C" w:rsidP="00587CA2">
      <w:pPr>
        <w:rPr>
          <w:b/>
          <w:bCs/>
        </w:rPr>
      </w:pPr>
    </w:p>
    <w:p w14:paraId="5E9A40CD" w14:textId="73AECE42" w:rsidR="00587CA2" w:rsidRPr="00587CA2" w:rsidRDefault="00587CA2" w:rsidP="00587CA2">
      <w:pPr>
        <w:rPr>
          <w:b/>
          <w:bCs/>
        </w:rPr>
      </w:pPr>
      <w:hyperlink r:id="rId4" w:history="1">
        <w:r w:rsidRPr="00587CA2">
          <w:rPr>
            <w:rStyle w:val="Hyperlink"/>
            <w:b/>
            <w:bCs/>
          </w:rPr>
          <w:t>John Bunyan</w:t>
        </w:r>
      </w:hyperlink>
      <w:r w:rsidRPr="00587CA2">
        <w:rPr>
          <w:b/>
          <w:bCs/>
        </w:rPr>
        <w:br/>
        <w:t>1628–1688</w:t>
      </w:r>
    </w:p>
    <w:p w14:paraId="5EB4EF9B" w14:textId="77777777" w:rsidR="00587CA2" w:rsidRPr="00587CA2" w:rsidRDefault="00587CA2" w:rsidP="00587CA2">
      <w:hyperlink r:id="rId5" w:anchor="Introduction" w:history="1">
        <w:r w:rsidRPr="00587CA2">
          <w:rPr>
            <w:rStyle w:val="Hyperlink"/>
          </w:rPr>
          <w:t>INTRODUCTION</w:t>
        </w:r>
      </w:hyperlink>
      <w:r w:rsidRPr="00587CA2">
        <w:br/>
      </w:r>
      <w:hyperlink r:id="rId6" w:anchor="PrincipalWorks" w:history="1">
        <w:r w:rsidRPr="00587CA2">
          <w:rPr>
            <w:rStyle w:val="Hyperlink"/>
          </w:rPr>
          <w:t>PRINCIPAL WORKS</w:t>
        </w:r>
      </w:hyperlink>
      <w:r w:rsidRPr="00587CA2">
        <w:br/>
      </w:r>
      <w:hyperlink r:id="rId7" w:anchor="GeneralCommentary" w:history="1">
        <w:r w:rsidRPr="00587CA2">
          <w:rPr>
            <w:rStyle w:val="Hyperlink"/>
          </w:rPr>
          <w:t>GENERAL COMMENTARY</w:t>
        </w:r>
      </w:hyperlink>
      <w:r w:rsidRPr="00587CA2">
        <w:br/>
      </w:r>
      <w:hyperlink r:id="rId8" w:anchor="TitleCommentary" w:history="1">
        <w:r w:rsidRPr="00587CA2">
          <w:rPr>
            <w:rStyle w:val="Hyperlink"/>
          </w:rPr>
          <w:t>TITLE COMMENTARY</w:t>
        </w:r>
      </w:hyperlink>
      <w:r w:rsidRPr="00587CA2">
        <w:br/>
      </w:r>
      <w:hyperlink r:id="rId9" w:anchor="FurtherReading" w:history="1">
        <w:r w:rsidRPr="00587CA2">
          <w:rPr>
            <w:rStyle w:val="Hyperlink"/>
          </w:rPr>
          <w:t>FURTHER READING</w:t>
        </w:r>
      </w:hyperlink>
      <w:r w:rsidRPr="00587CA2">
        <w:br/>
      </w:r>
    </w:p>
    <w:p w14:paraId="5E59062B" w14:textId="77777777" w:rsidR="00587CA2" w:rsidRPr="00587CA2" w:rsidRDefault="00587CA2" w:rsidP="00587CA2">
      <w:r w:rsidRPr="00587CA2">
        <w:t>English allegorist, autobiographer, prose writer, homilist, and poet.</w:t>
      </w:r>
    </w:p>
    <w:p w14:paraId="184E78F0" w14:textId="77777777" w:rsidR="00587CA2" w:rsidRPr="00587CA2" w:rsidRDefault="00587CA2" w:rsidP="00587CA2">
      <w:r w:rsidRPr="00587CA2">
        <w:t>The following entry presents an overview of Bunyan's career through 2000.</w:t>
      </w:r>
    </w:p>
    <w:p w14:paraId="15825672" w14:textId="77777777" w:rsidR="00587CA2" w:rsidRPr="00587CA2" w:rsidRDefault="00587CA2" w:rsidP="00587CA2">
      <w:pPr>
        <w:rPr>
          <w:b/>
          <w:bCs/>
        </w:rPr>
      </w:pPr>
      <w:r w:rsidRPr="00587CA2">
        <w:rPr>
          <w:b/>
          <w:bCs/>
        </w:rPr>
        <w:t>INTRODUCTION</w:t>
      </w:r>
    </w:p>
    <w:p w14:paraId="443B234A" w14:textId="77777777" w:rsidR="00587CA2" w:rsidRPr="00587CA2" w:rsidRDefault="00587CA2" w:rsidP="00587CA2">
      <w:r w:rsidRPr="00587CA2">
        <w:t>Though he published over sixty religious books and pamphlets during his lifetime, Bunyan is today remembered primarily for his Christian allegory </w:t>
      </w:r>
      <w:r w:rsidRPr="00587CA2">
        <w:rPr>
          <w:i/>
          <w:iCs/>
        </w:rPr>
        <w:t>The Pilgrim's Progress</w:t>
      </w:r>
      <w:r w:rsidRPr="00587CA2">
        <w:t> (1678), which has, some 325 years after its initial publication, remained one of the most widely read books in the world. </w:t>
      </w:r>
      <w:r w:rsidRPr="00587CA2">
        <w:rPr>
          <w:i/>
          <w:iCs/>
        </w:rPr>
        <w:t>The Pilgrim's Progress</w:t>
      </w:r>
      <w:r w:rsidRPr="00587CA2">
        <w:t> uniquely integrates elements of the medieval knightly romance tale into a Christian allegory replete with numerous biblical references. Though written as a Calvinist religious tract, Bunyan's masterpiece has captured the imaginations of generations of children and adults for its qualities as a fantasy adventure story featuring giants, dragons, monsters, knights, and castles. Bunyan's prose style skillfully combines a mixture of Biblical rhetoric and everyday speech of the common man, accordingly making use of numerous biblical proverbs as well as colloquial homilies. With allegorical characters such as Christian, Hope, Faith, Mercy, and so on, the moral and religious message of </w:t>
      </w:r>
      <w:r w:rsidRPr="00587CA2">
        <w:rPr>
          <w:i/>
          <w:iCs/>
        </w:rPr>
        <w:t>The Pilgrim's Progress</w:t>
      </w:r>
      <w:r w:rsidRPr="00587CA2">
        <w:t> has been interpreted from a wide variety of perspectives.</w:t>
      </w:r>
    </w:p>
    <w:p w14:paraId="2BC5997D" w14:textId="77777777" w:rsidR="00587CA2" w:rsidRPr="00587CA2" w:rsidRDefault="00587CA2" w:rsidP="00587CA2">
      <w:pPr>
        <w:rPr>
          <w:b/>
          <w:bCs/>
        </w:rPr>
      </w:pPr>
      <w:r w:rsidRPr="00587CA2">
        <w:rPr>
          <w:b/>
          <w:bCs/>
        </w:rPr>
        <w:t>BIOGRAPHICAL INFORMATION</w:t>
      </w:r>
    </w:p>
    <w:p w14:paraId="569E0E73" w14:textId="77777777" w:rsidR="00587CA2" w:rsidRPr="00587CA2" w:rsidRDefault="00587CA2" w:rsidP="00587CA2">
      <w:r w:rsidRPr="00587CA2">
        <w:t>What is known of Bunyan's early life is fragmentary and is primarily derived from his autobiographical </w:t>
      </w:r>
      <w:r w:rsidRPr="00587CA2">
        <w:rPr>
          <w:i/>
          <w:iCs/>
        </w:rPr>
        <w:t>Grace Abounding to the Chief of Sinners</w:t>
      </w:r>
      <w:r w:rsidRPr="00587CA2">
        <w:t xml:space="preserve"> (1666), which focuses on his spiritual development rather than his physical circumstances. He was born in </w:t>
      </w:r>
      <w:proofErr w:type="spellStart"/>
      <w:r w:rsidRPr="00587CA2">
        <w:t>Elstow</w:t>
      </w:r>
      <w:proofErr w:type="spellEnd"/>
      <w:r w:rsidRPr="00587CA2">
        <w:t>, a town in rural Bedfordshire, England, in 1628. He was baptized in the Anglican Church, was taught to read and write at a local parish school, and was apprenticed to the tinker's trade practiced in his family. According to </w:t>
      </w:r>
      <w:r w:rsidRPr="00587CA2">
        <w:rPr>
          <w:i/>
          <w:iCs/>
        </w:rPr>
        <w:t>Grace Abounding</w:t>
      </w:r>
      <w:r w:rsidRPr="00587CA2">
        <w:t>, as a child, Bunyan suffered dreams and visions of hell. At the age of sixteen he was conscripted into the Parliamentary army, from which he was discharged after three years. In 1648 he married a woman whose piety reawakened his lapsed religious conscience. While playing games one Sunday—an activity considered Sabbath-breaking by some faiths—Bunyan had a religious experience in which he heard a voice "from Heaven" accusing him of sinfulness. This incident has been viewed by many, including Bunyan himself, as instrumental in his religious conversion. In 1653 he joined the Bedford Baptists, a moderate Puritan sect. He committed himself to serving the Baptist community of Bedford, becoming actively involved in the religious life of the community, speaking at meetings, and publishing his first work, </w:t>
      </w:r>
      <w:r w:rsidRPr="00587CA2">
        <w:rPr>
          <w:i/>
          <w:iCs/>
        </w:rPr>
        <w:t>Some Gospel-Truths Opened according to the Scriptures</w:t>
      </w:r>
      <w:r w:rsidRPr="00587CA2">
        <w:t>, in 1656. He later began preaching, adopting the fiery speaking style which he reproduced in </w:t>
      </w:r>
      <w:r w:rsidRPr="00587CA2">
        <w:rPr>
          <w:i/>
          <w:iCs/>
        </w:rPr>
        <w:t>A Few Sighs from Hell</w:t>
      </w:r>
      <w:r w:rsidRPr="00587CA2">
        <w:t>, published in 1658. After Charles II assumed the throne in 1660, members of religious sects without official sanction were in danger of arrest. Bunyan refused to compromise his faith and was imprisoned, remaining in jail for twelve years. The conditions of his incarceration were variable, however, and he was at times allowed to travel and to preach. In 1872 he was appointed pastor of the Bedford congregation and, later that year, he was officially pardoned. During the period of his imprisonment, Bunyan produced </w:t>
      </w:r>
      <w:r w:rsidRPr="00587CA2">
        <w:rPr>
          <w:i/>
          <w:iCs/>
        </w:rPr>
        <w:t>Grace Abounding</w:t>
      </w:r>
      <w:r w:rsidRPr="00587CA2">
        <w:t> and began writing </w:t>
      </w:r>
      <w:r w:rsidRPr="00587CA2">
        <w:rPr>
          <w:i/>
          <w:iCs/>
        </w:rPr>
        <w:t>The Pilgrim's Progress</w:t>
      </w:r>
      <w:r w:rsidRPr="00587CA2">
        <w:t>. The immediate acclaim the latter work received when it was published in 1678 precipitated a second edition and encouraged Bunyan to write </w:t>
      </w:r>
      <w:r w:rsidRPr="00587CA2">
        <w:rPr>
          <w:i/>
          <w:iCs/>
        </w:rPr>
        <w:t>The Life and Death of Mr. Badman</w:t>
      </w:r>
      <w:r w:rsidRPr="00587CA2">
        <w:t> (1680). He continued his literary pursuits, publishing several works, including the second part of </w:t>
      </w:r>
      <w:r w:rsidRPr="00587CA2">
        <w:rPr>
          <w:i/>
          <w:iCs/>
        </w:rPr>
        <w:t>The Pilgrim's Progress</w:t>
      </w:r>
      <w:r w:rsidRPr="00587CA2">
        <w:t> (1684), and, after the death of Charles II in 1685, openly resumed his preaching duties. In the last year of his life, he was appointed chaplain to the Lord Mayor of London. Bunyan died of an illness resulting from exposure to inclement weather while performing his pastoral duties in 1688.</w:t>
      </w:r>
    </w:p>
    <w:p w14:paraId="089D3AE8" w14:textId="77777777" w:rsidR="00587CA2" w:rsidRPr="00587CA2" w:rsidRDefault="00587CA2" w:rsidP="00587CA2">
      <w:pPr>
        <w:rPr>
          <w:b/>
          <w:bCs/>
        </w:rPr>
      </w:pPr>
      <w:r w:rsidRPr="00587CA2">
        <w:rPr>
          <w:b/>
          <w:bCs/>
        </w:rPr>
        <w:t>MAJOR WORKS</w:t>
      </w:r>
    </w:p>
    <w:p w14:paraId="12E983B1" w14:textId="77777777" w:rsidR="00587CA2" w:rsidRPr="00587CA2" w:rsidRDefault="00587CA2" w:rsidP="00587CA2">
      <w:r w:rsidRPr="00587CA2">
        <w:rPr>
          <w:i/>
          <w:iCs/>
        </w:rPr>
        <w:t>The Pilgrim's Progress</w:t>
      </w:r>
      <w:r w:rsidRPr="00587CA2">
        <w:t> describes an allegorical journey from the City of Destruction to the Celestial City. The story is framed as a dream of the narrator, in which a man—first called Pilgrim and then renamed Christian—abandons his home and family to embark on a Christian pilgrimage. With a large burden on his back, Christian is instructed by Evangelist to head for the Wicket-Gate. After passing through the treacherous Slew of Despond, Christian enters the Interpreter's House, passes by the Wall of Salvation, and comes upon the Cross. There, the burden, representing his sins, falls from his back, and he is instructed to head for the Celestial Gate. Thus, the pilgrim must accept Jesus Christ in order to continue on his journey toward salvation. After encountering Simple, Sloth, Presumption, Hypocrisy, Mistrust, and Timorous, Christian arrives at the House Beautiful. There, he meets Discretion, Piety, Charity, and Prudence, who offer further instruction, as well as providing him with armor, sword, and shield. In the Valley of Humiliation, Christian meets one of his greatest spiritual challenges in the form of Apollyon, a dragon with whom he engages in fierce battle. Having defeated Apollyon, Christian enters the Valley of the Shadow of Death, where he is faced with further challenges in the form of various temptations. He then meets Faithful, another pilgrim who becomes his companion in continuing the journey. The pair next come upon the town of Vanity Fair, which represents the temptation of worldly goods and pleasures. There, Christian and Faithful are imprisoned for their religious convictions, and Faithful is sentenced to death. After escaping from prison, Christian befriends Hopeful, another pilgrim. Together they encounter the Giant Despair, who imprisons them in his Doubting Castle, beats them, and tempts them to commit suicide. The prisoners are able to escape only after extensive prayer. Continuing on their journey, the two pilgrims pass through the Delectable Mountains and the Enchanted Ground, encountering such characters as Ignorance, Conceit, Little-Faith, and Atheist. Finally reaching the end of their journey, Christian and Hopeful must step into the River of Death, whence they are carried by angels to the gates of the Celestial City. In </w:t>
      </w:r>
      <w:r w:rsidRPr="00587CA2">
        <w:rPr>
          <w:i/>
          <w:iCs/>
        </w:rPr>
        <w:t>The Pilgrim's Progress</w:t>
      </w:r>
      <w:r w:rsidRPr="00587CA2">
        <w:t xml:space="preserve">, part two, Christian's journey is essentially retraced by his wife Christiana, their four sons, and her companion Mercy. Passing through most of the settings and meeting most of the allegorical characters encountered by Christian, Christiana and her fellow travelers are joined by </w:t>
      </w:r>
      <w:proofErr w:type="spellStart"/>
      <w:r w:rsidRPr="00587CA2">
        <w:t>Greatheart</w:t>
      </w:r>
      <w:proofErr w:type="spellEnd"/>
      <w:r w:rsidRPr="00587CA2">
        <w:t>, who protects them from various dangers. After many adventures, the group of faithful pilgrims arrives at the River of Death, which they, like Christian, must cross in order to ascend to the Celestial City. Specific incidents in </w:t>
      </w:r>
      <w:r w:rsidRPr="00587CA2">
        <w:rPr>
          <w:i/>
          <w:iCs/>
        </w:rPr>
        <w:t>The Pilgrim's Progress</w:t>
      </w:r>
      <w:r w:rsidRPr="00587CA2">
        <w:t> were borrowed from both the Scriptures and numerous secular works. They are presented in no particular sequence but represent an array of challenges and obstacles to be met and overcome in order to achieve salvation. Of Bunyan's many published works, only </w:t>
      </w:r>
      <w:r w:rsidRPr="00587CA2">
        <w:rPr>
          <w:i/>
          <w:iCs/>
        </w:rPr>
        <w:t>The Pilgrim's Progress</w:t>
      </w:r>
      <w:r w:rsidRPr="00587CA2">
        <w:t> is still widely read today. His other major works, such as </w:t>
      </w:r>
      <w:r w:rsidRPr="00587CA2">
        <w:rPr>
          <w:i/>
          <w:iCs/>
        </w:rPr>
        <w:t>Grace Abounding, Mr. Badman, The Holy War</w:t>
      </w:r>
      <w:r w:rsidRPr="00587CA2">
        <w:t> (1682), and </w:t>
      </w:r>
      <w:r w:rsidRPr="00587CA2">
        <w:rPr>
          <w:i/>
          <w:iCs/>
        </w:rPr>
        <w:t>A Book for Boys and Girls</w:t>
      </w:r>
      <w:r w:rsidRPr="00587CA2">
        <w:t> (1686), are of ongoing interest primarily to literary, historical, and theological scholars.</w:t>
      </w:r>
    </w:p>
    <w:p w14:paraId="236DD3A0" w14:textId="77777777" w:rsidR="00587CA2" w:rsidRPr="00587CA2" w:rsidRDefault="00587CA2" w:rsidP="00587CA2">
      <w:pPr>
        <w:rPr>
          <w:b/>
          <w:bCs/>
        </w:rPr>
      </w:pPr>
      <w:r w:rsidRPr="00587CA2">
        <w:rPr>
          <w:b/>
          <w:bCs/>
        </w:rPr>
        <w:t>CRITICAL RECEPTION</w:t>
      </w:r>
    </w:p>
    <w:p w14:paraId="475C6F0D" w14:textId="77777777" w:rsidR="00587CA2" w:rsidRPr="00587CA2" w:rsidRDefault="00587CA2" w:rsidP="00587CA2">
      <w:r w:rsidRPr="00587CA2">
        <w:t>For over three centuries since its initial publication, </w:t>
      </w:r>
      <w:r w:rsidRPr="00587CA2">
        <w:rPr>
          <w:i/>
          <w:iCs/>
        </w:rPr>
        <w:t>The Pilgrim's Progress</w:t>
      </w:r>
      <w:r w:rsidRPr="00587CA2">
        <w:t> has remained enormously influential throughout the world and maintained the status of a literary classic. Many of the world's greatest writers and thinkers—such as </w:t>
      </w:r>
      <w:hyperlink r:id="rId10" w:history="1">
        <w:r w:rsidRPr="00587CA2">
          <w:rPr>
            <w:rStyle w:val="Hyperlink"/>
          </w:rPr>
          <w:t>Benjamin Franklin</w:t>
        </w:r>
      </w:hyperlink>
      <w:r w:rsidRPr="00587CA2">
        <w:t>, Mark Twain, </w:t>
      </w:r>
      <w:hyperlink r:id="rId11" w:history="1">
        <w:r w:rsidRPr="00587CA2">
          <w:rPr>
            <w:rStyle w:val="Hyperlink"/>
          </w:rPr>
          <w:t>George Eliot</w:t>
        </w:r>
      </w:hyperlink>
      <w:r w:rsidRPr="00587CA2">
        <w:t>, </w:t>
      </w:r>
      <w:hyperlink r:id="rId12" w:history="1">
        <w:r w:rsidRPr="00587CA2">
          <w:rPr>
            <w:rStyle w:val="Hyperlink"/>
          </w:rPr>
          <w:t>Theodore Roosevelt</w:t>
        </w:r>
      </w:hyperlink>
      <w:r w:rsidRPr="00587CA2">
        <w:t>, and C. S. Lewis—have lauded Bunyan's achievement in </w:t>
      </w:r>
      <w:r w:rsidRPr="00587CA2">
        <w:rPr>
          <w:i/>
          <w:iCs/>
        </w:rPr>
        <w:t>The Pilgrim's Progress</w:t>
      </w:r>
      <w:r w:rsidRPr="00587CA2">
        <w:t>. Critics have attributed the ongoing relevance of Bunyan's masterpiece to the author's treatment of such universal themes as good versus evil, man's relationship to his faith, and inner spiritual struggles. As an enduring work of classic children's literature, </w:t>
      </w:r>
      <w:r w:rsidRPr="00587CA2">
        <w:rPr>
          <w:i/>
          <w:iCs/>
        </w:rPr>
        <w:t>The Pilgrim's Progress</w:t>
      </w:r>
      <w:r w:rsidRPr="00587CA2">
        <w:t> has been noted for its qualities as a fantastic fairy tale adventure. Recent commentary on </w:t>
      </w:r>
      <w:r w:rsidRPr="00587CA2">
        <w:rPr>
          <w:i/>
          <w:iCs/>
        </w:rPr>
        <w:t>The Pilgrim's Progress</w:t>
      </w:r>
      <w:r w:rsidRPr="00587CA2">
        <w:t> has included comparisons with other works of allegorical prose, gender studies that explore Bunyan's attitudes toward women, and linguistic analyses that attempt to illustrate the writer's use of metaphorical and symbolic language. While critical interest in </w:t>
      </w:r>
      <w:r w:rsidRPr="00587CA2">
        <w:rPr>
          <w:i/>
          <w:iCs/>
        </w:rPr>
        <w:t>The Pilgrim's Progress</w:t>
      </w:r>
      <w:r w:rsidRPr="00587CA2">
        <w:t> has remained undiminished, scholars have increasingly begun studying Bunyan's other works, particularly </w:t>
      </w:r>
      <w:r w:rsidRPr="00587CA2">
        <w:rPr>
          <w:i/>
          <w:iCs/>
        </w:rPr>
        <w:t>Grace Abounding</w:t>
      </w:r>
      <w:r w:rsidRPr="00587CA2">
        <w:t> and </w:t>
      </w:r>
      <w:r w:rsidRPr="00587CA2">
        <w:rPr>
          <w:i/>
          <w:iCs/>
        </w:rPr>
        <w:t>The Holy War</w:t>
      </w:r>
      <w:r w:rsidRPr="00587CA2">
        <w:t>. His prose has been praised by literary scholars as vigorous and energetic, who have noted the author's use of plain, straightforward Anglo-Saxon diction. Bunyan has been criticized, however, for being at times overly didactic, particularly in his lesser works.</w:t>
      </w:r>
    </w:p>
    <w:p w14:paraId="401D1BF7" w14:textId="77777777" w:rsidR="00587CA2" w:rsidRPr="00587CA2" w:rsidRDefault="00587CA2" w:rsidP="00587CA2">
      <w:pPr>
        <w:rPr>
          <w:b/>
          <w:bCs/>
        </w:rPr>
      </w:pPr>
      <w:r w:rsidRPr="00587CA2">
        <w:rPr>
          <w:b/>
          <w:bCs/>
        </w:rPr>
        <w:t>PRINCIPAL WORKS</w:t>
      </w:r>
    </w:p>
    <w:p w14:paraId="37C6AF31" w14:textId="77777777" w:rsidR="00587CA2" w:rsidRPr="00587CA2" w:rsidRDefault="00587CA2" w:rsidP="00587CA2">
      <w:r w:rsidRPr="00587CA2">
        <w:rPr>
          <w:i/>
          <w:iCs/>
        </w:rPr>
        <w:t>Some Gospel-Truths Opened according to the Scriptures</w:t>
      </w:r>
      <w:r w:rsidRPr="00587CA2">
        <w:t xml:space="preserve"> (prose) 1656</w:t>
      </w:r>
      <w:r w:rsidRPr="00587CA2">
        <w:br/>
      </w:r>
      <w:r w:rsidRPr="00587CA2">
        <w:rPr>
          <w:i/>
          <w:iCs/>
        </w:rPr>
        <w:t>A Few Sighs from Hell; or, The Groans of a Damned Soul</w:t>
      </w:r>
      <w:r w:rsidRPr="00587CA2">
        <w:t xml:space="preserve"> (sermon) 1658</w:t>
      </w:r>
      <w:r w:rsidRPr="00587CA2">
        <w:br/>
      </w:r>
      <w:r w:rsidRPr="00587CA2">
        <w:rPr>
          <w:i/>
          <w:iCs/>
        </w:rPr>
        <w:t>Christian Behavior; or, The Fruits of True Christianity</w:t>
      </w:r>
      <w:r w:rsidRPr="00587CA2">
        <w:t xml:space="preserve"> (prose) 1658</w:t>
      </w:r>
    </w:p>
    <w:p w14:paraId="5C3BCA2F" w14:textId="77777777" w:rsidR="00587CA2" w:rsidRPr="00587CA2" w:rsidRDefault="00587CA2" w:rsidP="00587CA2">
      <w:r w:rsidRPr="00587CA2">
        <w:rPr>
          <w:i/>
          <w:iCs/>
        </w:rPr>
        <w:t>The Holy City; or, The New Jerusalem</w:t>
      </w:r>
      <w:r w:rsidRPr="00587CA2">
        <w:t xml:space="preserve"> (prose) 1665</w:t>
      </w:r>
      <w:r w:rsidRPr="00587CA2">
        <w:br/>
      </w:r>
      <w:r w:rsidRPr="00587CA2">
        <w:rPr>
          <w:i/>
          <w:iCs/>
        </w:rPr>
        <w:t>Prison Meditations</w:t>
      </w:r>
      <w:r w:rsidRPr="00587CA2">
        <w:t xml:space="preserve"> (prose) 1665</w:t>
      </w:r>
      <w:r w:rsidRPr="00587CA2">
        <w:br/>
      </w:r>
      <w:r w:rsidRPr="00587CA2">
        <w:rPr>
          <w:i/>
          <w:iCs/>
        </w:rPr>
        <w:t xml:space="preserve">Grace Abounding to the Chief of Sinners; or, A Brief and Faithful Relation of the Exceeding Mercy of God in Christ to His Poor Servant </w:t>
      </w:r>
      <w:hyperlink r:id="rId13" w:history="1">
        <w:r w:rsidRPr="00587CA2">
          <w:rPr>
            <w:rStyle w:val="Hyperlink"/>
            <w:i/>
            <w:iCs/>
          </w:rPr>
          <w:t>John Bunyan</w:t>
        </w:r>
      </w:hyperlink>
      <w:r w:rsidRPr="00587CA2">
        <w:t xml:space="preserve"> (autobiography) 1666</w:t>
      </w:r>
      <w:r w:rsidRPr="00587CA2">
        <w:br/>
      </w:r>
      <w:r w:rsidRPr="00587CA2">
        <w:rPr>
          <w:i/>
          <w:iCs/>
        </w:rPr>
        <w:t>A Christian Dialogue</w:t>
      </w:r>
      <w:r w:rsidRPr="00587CA2">
        <w:t xml:space="preserve"> (dialogue) 1672</w:t>
      </w:r>
      <w:r w:rsidRPr="00587CA2">
        <w:br/>
      </w:r>
      <w:r w:rsidRPr="00587CA2">
        <w:rPr>
          <w:i/>
          <w:iCs/>
        </w:rPr>
        <w:t>The Pilgrim's Progress from This World to That Which Is to Come, Delivered under the Similitude of a Dream Wherein Is Discovered, the Manner of His Setting out, His Dangerous Journey, and Safe Arrival at the Desired Country</w:t>
      </w:r>
      <w:r w:rsidRPr="00587CA2">
        <w:t>. (allegory) 1678</w:t>
      </w:r>
      <w:r w:rsidRPr="00587CA2">
        <w:br/>
      </w:r>
      <w:r w:rsidRPr="00587CA2">
        <w:rPr>
          <w:i/>
          <w:iCs/>
        </w:rPr>
        <w:t>The Life and Death of Mr. Badman Presented to the World in a Familiar Dialogue between Mr. Wiseman, and Mr. Attentive</w:t>
      </w:r>
      <w:r w:rsidRPr="00587CA2">
        <w:t xml:space="preserve"> (dialogue) 1680</w:t>
      </w:r>
      <w:r w:rsidRPr="00587CA2">
        <w:br/>
      </w:r>
      <w:r w:rsidRPr="00587CA2">
        <w:rPr>
          <w:i/>
          <w:iCs/>
        </w:rPr>
        <w:t xml:space="preserve">The Holy War Made by Shaddai upon </w:t>
      </w:r>
      <w:proofErr w:type="spellStart"/>
      <w:r w:rsidRPr="00587CA2">
        <w:rPr>
          <w:i/>
          <w:iCs/>
        </w:rPr>
        <w:t>Diabous</w:t>
      </w:r>
      <w:proofErr w:type="spellEnd"/>
      <w:r w:rsidRPr="00587CA2">
        <w:rPr>
          <w:i/>
          <w:iCs/>
        </w:rPr>
        <w:t xml:space="preserve"> for the Regaining of the Metropolis of the World; or, The Losing and Taking Again of the Town of </w:t>
      </w:r>
      <w:proofErr w:type="spellStart"/>
      <w:r w:rsidRPr="00587CA2">
        <w:rPr>
          <w:i/>
          <w:iCs/>
        </w:rPr>
        <w:t>Mansoul</w:t>
      </w:r>
      <w:proofErr w:type="spellEnd"/>
      <w:r w:rsidRPr="00587CA2">
        <w:t xml:space="preserve"> (allegory) 1682</w:t>
      </w:r>
      <w:r w:rsidRPr="00587CA2">
        <w:br/>
      </w:r>
      <w:r w:rsidRPr="00587CA2">
        <w:rPr>
          <w:i/>
          <w:iCs/>
        </w:rPr>
        <w:t>The Pilgrim's Progress from This World to That Which Is to Come: The Second Part, Delivered under the Similitude of a Dream Wherein Is Set Forth the Manner of the Setting out of Christian's Wife and Children, Their Dangerous Journey, and Safe Arrival at the Desired Country</w:t>
      </w:r>
      <w:r w:rsidRPr="00587CA2">
        <w:t>. (allegory) 1684</w:t>
      </w:r>
      <w:r w:rsidRPr="00587CA2">
        <w:br/>
      </w:r>
      <w:r w:rsidRPr="00587CA2">
        <w:rPr>
          <w:i/>
          <w:iCs/>
        </w:rPr>
        <w:t>Seasonable Counsel; or, Advice to Sufferers</w:t>
      </w:r>
      <w:r w:rsidRPr="00587CA2">
        <w:t xml:space="preserve"> (prose) 1684</w:t>
      </w:r>
      <w:r w:rsidRPr="00587CA2">
        <w:br/>
      </w:r>
      <w:r w:rsidRPr="00587CA2">
        <w:rPr>
          <w:i/>
          <w:iCs/>
        </w:rPr>
        <w:t>The Advocateship of Jesus Christ Clearly Explained and Largely Improved</w:t>
      </w:r>
      <w:r w:rsidRPr="00587CA2">
        <w:t xml:space="preserve"> (sermon) 1688; also published as </w:t>
      </w:r>
      <w:r w:rsidRPr="00587CA2">
        <w:rPr>
          <w:i/>
          <w:iCs/>
        </w:rPr>
        <w:t>The Work of Jesus Christ as an Advocate</w:t>
      </w:r>
      <w:r w:rsidRPr="00587CA2">
        <w:t>, 1688</w:t>
      </w:r>
      <w:r w:rsidRPr="00587CA2">
        <w:br/>
      </w:r>
      <w:r w:rsidRPr="00587CA2">
        <w:rPr>
          <w:i/>
          <w:iCs/>
        </w:rPr>
        <w:t>The Heavenly Footman</w:t>
      </w:r>
      <w:r w:rsidRPr="00587CA2">
        <w:t xml:space="preserve"> (prose) 1698</w:t>
      </w:r>
      <w:r w:rsidRPr="00587CA2">
        <w:br/>
      </w:r>
      <w:r w:rsidRPr="00587CA2">
        <w:rPr>
          <w:i/>
          <w:iCs/>
        </w:rPr>
        <w:t>The Entire Works of John Bunyan</w:t>
      </w:r>
      <w:r w:rsidRPr="00587CA2">
        <w:t>. 4 vols. (allegories, meditations, tracts, sermons, dialogues, autobiography, and poetry) 1859–1860</w:t>
      </w:r>
    </w:p>
    <w:p w14:paraId="7CC84FAD" w14:textId="77777777" w:rsidR="00587CA2" w:rsidRPr="00587CA2" w:rsidRDefault="00587CA2" w:rsidP="00587CA2">
      <w:pPr>
        <w:rPr>
          <w:b/>
          <w:bCs/>
        </w:rPr>
      </w:pPr>
      <w:r w:rsidRPr="00587CA2">
        <w:rPr>
          <w:b/>
          <w:bCs/>
        </w:rPr>
        <w:t>GENERAL COMMENTARY</w:t>
      </w:r>
    </w:p>
    <w:p w14:paraId="2BA5A18D" w14:textId="77777777" w:rsidR="00587CA2" w:rsidRPr="00587CA2" w:rsidRDefault="00587CA2" w:rsidP="00587CA2">
      <w:pPr>
        <w:rPr>
          <w:b/>
          <w:bCs/>
        </w:rPr>
      </w:pPr>
      <w:r w:rsidRPr="00587CA2">
        <w:rPr>
          <w:b/>
          <w:bCs/>
        </w:rPr>
        <w:t>Richard L. Greaves (essay date April 1983)</w:t>
      </w:r>
    </w:p>
    <w:p w14:paraId="0C3361E3" w14:textId="77777777" w:rsidR="00587CA2" w:rsidRPr="00587CA2" w:rsidRDefault="00587CA2" w:rsidP="00587CA2">
      <w:r w:rsidRPr="00587CA2">
        <w:t>SOURCE: Greaves, Richard L. "Bunyan through the Centuries: Some Reflections." </w:t>
      </w:r>
      <w:r w:rsidRPr="00587CA2">
        <w:rPr>
          <w:i/>
          <w:iCs/>
        </w:rPr>
        <w:t>English Studies</w:t>
      </w:r>
      <w:r w:rsidRPr="00587CA2">
        <w:t> 64, no. 2 (April 1983): 113-21.</w:t>
      </w:r>
    </w:p>
    <w:p w14:paraId="2A3EF5C4" w14:textId="77777777" w:rsidR="00587CA2" w:rsidRPr="00587CA2" w:rsidRDefault="00587CA2" w:rsidP="00587CA2">
      <w:r w:rsidRPr="00587CA2">
        <w:t>[</w:t>
      </w:r>
      <w:r w:rsidRPr="00587CA2">
        <w:rPr>
          <w:i/>
          <w:iCs/>
        </w:rPr>
        <w:t>In the following essay, Greaves provides an overview of critical responses to Bunyan's major works from the seventeenth through the twentieth centuries</w:t>
      </w:r>
      <w:r w:rsidRPr="00587CA2">
        <w:t>.]</w:t>
      </w:r>
    </w:p>
    <w:p w14:paraId="4C6731CD" w14:textId="77777777" w:rsidR="00587CA2" w:rsidRPr="00587CA2" w:rsidRDefault="00587CA2" w:rsidP="00587CA2">
      <w:r w:rsidRPr="00587CA2">
        <w:t>The historiography of John Bunyan provides a fascinating case study of cultural assimilation. Writers as disparate as evangelicals and atheists, revolutionaries and imperialists, have found support for their views in the pages of Bunyan's works. In this paper I would like to trace the general ebb and flow of interest in Bunyan, with particular attention to the adaptation of Bunyan by those with causes to espouse as well as to some recent areas of scholarly interest.</w:t>
      </w:r>
    </w:p>
    <w:p w14:paraId="2DEE57E5" w14:textId="77777777" w:rsidR="00587CA2" w:rsidRPr="00587CA2" w:rsidRDefault="00587CA2" w:rsidP="00587CA2">
      <w:r w:rsidRPr="00587CA2">
        <w:t>Despite the almost instant popularity of </w:t>
      </w:r>
      <w:r w:rsidRPr="00587CA2">
        <w:rPr>
          <w:b/>
          <w:bCs/>
          <w:i/>
          <w:iCs/>
        </w:rPr>
        <w:t>The Pilgrim's Progress</w:t>
      </w:r>
      <w:r w:rsidRPr="00587CA2">
        <w:rPr>
          <w:b/>
          <w:bCs/>
        </w:rPr>
        <w:t>,</w:t>
      </w:r>
      <w:r w:rsidRPr="00587CA2">
        <w:t> Bunyan was repudiated in 1681 by an Anglican author as one who believed that saints were empowered to bind sovereigns and nobles as well as to degrade ministers and ecclesiastical officials. Yet four years later an anonymous French author praised the saintly qualities of Bunyan's life and his knowledge of practical religion. Following Bunyan's death, Charles Doe, with the assistance of Ebenezer Chandler and </w:t>
      </w:r>
      <w:hyperlink r:id="rId14" w:history="1">
        <w:r w:rsidRPr="00587CA2">
          <w:rPr>
            <w:rStyle w:val="Hyperlink"/>
          </w:rPr>
          <w:t>John Wilson</w:t>
        </w:r>
      </w:hyperlink>
      <w:r w:rsidRPr="00587CA2">
        <w:t>, thought there was enough interest in Bunyan to publish a collection of his works, and the same year—1692—an anonymous biography appeared. Even the conservative Anthony Wood acknowledged that Bunyan had written 'several useful and practical books'. The growing popularity of </w:t>
      </w:r>
      <w:r w:rsidRPr="00587CA2">
        <w:rPr>
          <w:b/>
          <w:bCs/>
          <w:i/>
          <w:iCs/>
        </w:rPr>
        <w:t>The Pilgrim's Progress</w:t>
      </w:r>
      <w:r w:rsidRPr="00587CA2">
        <w:t> —the most popular work of prose fiction in the seventeenth century—was reflected not only in the spurious imitations designed to capitalize on the market but also in Francis Bugg's appropriation of the title for the account of his conversion from the Quakers to the Anglicans.</w:t>
      </w:r>
      <w:r w:rsidRPr="00587CA2">
        <w:rPr>
          <w:vertAlign w:val="superscript"/>
        </w:rPr>
        <w:t>1</w:t>
      </w:r>
    </w:p>
    <w:p w14:paraId="2BAEBE8A" w14:textId="77777777" w:rsidR="00587CA2" w:rsidRPr="00587CA2" w:rsidRDefault="00587CA2" w:rsidP="00587CA2">
      <w:r w:rsidRPr="00587CA2">
        <w:t>In 1708 the continental mystic Pierre Poiret praised Bunyan's writings, while in England copies of Bunyan's sermons were being distributed gratis in the streets. By 1710 </w:t>
      </w:r>
      <w:hyperlink r:id="rId15" w:history="1">
        <w:r w:rsidRPr="00587CA2">
          <w:rPr>
            <w:rStyle w:val="Hyperlink"/>
          </w:rPr>
          <w:t>Joseph Addison</w:t>
        </w:r>
      </w:hyperlink>
      <w:r w:rsidRPr="00587CA2">
        <w:t> observed that Bunyan was as popular as Dryden and Tillotson, and five years later the American colonists, already printing their own editions of Bunyan, saw his influence reflected in Joseph Morgan's </w:t>
      </w:r>
      <w:r w:rsidRPr="00587CA2">
        <w:rPr>
          <w:i/>
          <w:iCs/>
        </w:rPr>
        <w:t>The History of the Kingdom of Basaruah</w:t>
      </w:r>
      <w:r w:rsidRPr="00587CA2">
        <w:t>.</w:t>
      </w:r>
      <w:r w:rsidRPr="00587CA2">
        <w:rPr>
          <w:vertAlign w:val="superscript"/>
        </w:rPr>
        <w:t>2</w:t>
      </w:r>
      <w:r w:rsidRPr="00587CA2">
        <w:t> In the ensuing years </w:t>
      </w:r>
      <w:hyperlink r:id="rId16" w:history="1">
        <w:r w:rsidRPr="00587CA2">
          <w:rPr>
            <w:rStyle w:val="Hyperlink"/>
          </w:rPr>
          <w:t>Alexander Pope</w:t>
        </w:r>
      </w:hyperlink>
      <w:r w:rsidRPr="00587CA2">
        <w:t>, </w:t>
      </w:r>
      <w:hyperlink r:id="rId17" w:history="1">
        <w:r w:rsidRPr="00587CA2">
          <w:rPr>
            <w:rStyle w:val="Hyperlink"/>
          </w:rPr>
          <w:t>Jonathan Swift</w:t>
        </w:r>
      </w:hyperlink>
      <w:r w:rsidRPr="00587CA2">
        <w:t>, </w:t>
      </w:r>
      <w:hyperlink r:id="rId18" w:history="1">
        <w:r w:rsidRPr="00587CA2">
          <w:rPr>
            <w:rStyle w:val="Hyperlink"/>
          </w:rPr>
          <w:t>John Wesley</w:t>
        </w:r>
      </w:hyperlink>
      <w:r w:rsidRPr="00587CA2">
        <w:t>, and </w:t>
      </w:r>
      <w:hyperlink r:id="rId19" w:history="1">
        <w:r w:rsidRPr="00587CA2">
          <w:rPr>
            <w:rStyle w:val="Hyperlink"/>
          </w:rPr>
          <w:t>George Whitefield</w:t>
        </w:r>
      </w:hyperlink>
      <w:r w:rsidRPr="00587CA2">
        <w:t> had kind things to say of Bunyan, and the entry on Bunyan in the 1748 edition of the </w:t>
      </w:r>
      <w:r w:rsidRPr="00587CA2">
        <w:rPr>
          <w:i/>
          <w:iCs/>
        </w:rPr>
        <w:t>Biographia Britannica</w:t>
      </w:r>
      <w:r w:rsidRPr="00587CA2">
        <w:t> regarded him as a celebrated author. Yet in 1741, the year </w:t>
      </w:r>
      <w:r w:rsidRPr="00587CA2">
        <w:rPr>
          <w:b/>
          <w:bCs/>
          <w:i/>
          <w:iCs/>
        </w:rPr>
        <w:t>The Pilgrim's Progress</w:t>
      </w:r>
      <w:r w:rsidRPr="00587CA2">
        <w:t> was parodied to satirize Sir Robert Walpole, there was a suspicion that 'the Wits' were looking on Bunyan with distaste. Bunyan's decline in intellectual circles, which was part of the general rejection of popular culture by the upper classes, was confirmed in 1757 when </w:t>
      </w:r>
      <w:hyperlink r:id="rId20" w:history="1">
        <w:r w:rsidRPr="00587CA2">
          <w:rPr>
            <w:rStyle w:val="Hyperlink"/>
          </w:rPr>
          <w:t>Edmund Burke</w:t>
        </w:r>
      </w:hyperlink>
      <w:r w:rsidRPr="00587CA2">
        <w:t> contrasted the inferiority of Bunyan's style with the </w:t>
      </w:r>
      <w:r w:rsidRPr="00587CA2">
        <w:rPr>
          <w:i/>
          <w:iCs/>
        </w:rPr>
        <w:t>Aeneid</w:t>
      </w:r>
      <w:r w:rsidRPr="00587CA2">
        <w:t>'s refined language, and </w:t>
      </w:r>
      <w:hyperlink r:id="rId21" w:history="1">
        <w:r w:rsidRPr="00587CA2">
          <w:rPr>
            <w:rStyle w:val="Hyperlink"/>
          </w:rPr>
          <w:t>David Hume</w:t>
        </w:r>
      </w:hyperlink>
      <w:r w:rsidRPr="00587CA2">
        <w:t> sarcastically remarked that there was no more equality between Addison and Bunyan than an ocean and a pond.</w:t>
      </w:r>
      <w:r w:rsidRPr="00587CA2">
        <w:rPr>
          <w:vertAlign w:val="superscript"/>
        </w:rPr>
        <w:t>3</w:t>
      </w:r>
      <w:r w:rsidRPr="00587CA2">
        <w:t> In 1775 James Granger attempted to rescue Bunyan from his dubious distinction of being—in some eyes—one of the most unlettered En-</w:t>
      </w:r>
      <w:proofErr w:type="spellStart"/>
      <w:r w:rsidRPr="00587CA2">
        <w:t>glish</w:t>
      </w:r>
      <w:proofErr w:type="spellEnd"/>
      <w:r w:rsidRPr="00587CA2">
        <w:t xml:space="preserve"> authors and a writer of drivel, but even Granger described Bunyan's language as coarse and vulgar. Although an admirer of Bunyan, </w:t>
      </w:r>
      <w:hyperlink r:id="rId22" w:history="1">
        <w:r w:rsidRPr="00587CA2">
          <w:rPr>
            <w:rStyle w:val="Hyperlink"/>
          </w:rPr>
          <w:t>William Cowper</w:t>
        </w:r>
      </w:hyperlink>
      <w:r w:rsidRPr="00587CA2">
        <w:t> thought it best not to mention his name in 1784 lest it provoke sneers, and at the turn of the century one writer observed that 'the refinements of modern education' had removed Bunyan as recommended reading for children.</w:t>
      </w:r>
      <w:r w:rsidRPr="00587CA2">
        <w:rPr>
          <w:vertAlign w:val="superscript"/>
        </w:rPr>
        <w:t>4</w:t>
      </w:r>
      <w:r w:rsidRPr="00587CA2">
        <w:rPr>
          <w:b/>
          <w:bCs/>
          <w:i/>
          <w:iCs/>
        </w:rPr>
        <w:t>The Pilgrim's Progress</w:t>
      </w:r>
      <w:r w:rsidRPr="00587CA2">
        <w:t> was revised in 1811 to refine its language and delete its redundancies in order to overcome the hostility of the more 'polished' in society.</w:t>
      </w:r>
      <w:r w:rsidRPr="00587CA2">
        <w:rPr>
          <w:vertAlign w:val="superscript"/>
        </w:rPr>
        <w:t>5</w:t>
      </w:r>
    </w:p>
    <w:p w14:paraId="69D07F82" w14:textId="77777777" w:rsidR="00587CA2" w:rsidRPr="00587CA2" w:rsidRDefault="00587CA2" w:rsidP="00587CA2">
      <w:r w:rsidRPr="00587CA2">
        <w:t>Yet the decline of Bunyan's reputation from about 1740 to 1830 was not as pronounced as is often thought. The popularity of </w:t>
      </w:r>
      <w:r w:rsidRPr="00587CA2">
        <w:rPr>
          <w:b/>
          <w:bCs/>
          <w:i/>
          <w:iCs/>
        </w:rPr>
        <w:t>The Pilgrim's Progress</w:t>
      </w:r>
      <w:r w:rsidRPr="00587CA2">
        <w:t> remained sufficiently strong to prompt a Catholic version in 1772, which went through several editions.</w:t>
      </w:r>
      <w:r w:rsidRPr="00587CA2">
        <w:rPr>
          <w:vertAlign w:val="superscript"/>
        </w:rPr>
        <w:t>6</w:t>
      </w:r>
      <w:r w:rsidRPr="00587CA2">
        <w:t> The list of prominent figures who referred favorably to Bunyan during these decades includes </w:t>
      </w:r>
      <w:hyperlink r:id="rId23" w:history="1">
        <w:r w:rsidRPr="00587CA2">
          <w:rPr>
            <w:rStyle w:val="Hyperlink"/>
          </w:rPr>
          <w:t>Laurence Sterne</w:t>
        </w:r>
      </w:hyperlink>
      <w:r w:rsidRPr="00587CA2">
        <w:t>, </w:t>
      </w:r>
      <w:hyperlink r:id="rId24" w:history="1">
        <w:r w:rsidRPr="00587CA2">
          <w:rPr>
            <w:rStyle w:val="Hyperlink"/>
          </w:rPr>
          <w:t>Benjamin Franklin</w:t>
        </w:r>
      </w:hyperlink>
      <w:r w:rsidRPr="00587CA2">
        <w:t>, </w:t>
      </w:r>
      <w:hyperlink r:id="rId25" w:history="1">
        <w:r w:rsidRPr="00587CA2">
          <w:rPr>
            <w:rStyle w:val="Hyperlink"/>
          </w:rPr>
          <w:t>James Boswell</w:t>
        </w:r>
      </w:hyperlink>
      <w:r w:rsidRPr="00587CA2">
        <w:t>, and Horace Walpole. Moreover the characteristic Victorian emphasis on Bunyan's genius actually originated in the Enlightenment era, in an anonymous article in </w:t>
      </w:r>
      <w:r w:rsidRPr="00587CA2">
        <w:rPr>
          <w:i/>
          <w:iCs/>
        </w:rPr>
        <w:t>The Gentleman's Magazine</w:t>
      </w:r>
      <w:r w:rsidRPr="00587CA2">
        <w:t> in 1765; this theme was buttressed in Robert Philip's 1818–19 essays, which became the inspiration for his influential 1839 biography.</w:t>
      </w:r>
      <w:r w:rsidRPr="00587CA2">
        <w:rPr>
          <w:vertAlign w:val="superscript"/>
        </w:rPr>
        <w:t>7</w:t>
      </w:r>
    </w:p>
    <w:p w14:paraId="7EB89416" w14:textId="77777777" w:rsidR="00587CA2" w:rsidRPr="00587CA2" w:rsidRDefault="00587CA2" w:rsidP="00587CA2">
      <w:r w:rsidRPr="00587CA2">
        <w:t>Romanticism, with its renewed interest in traditional religion, the evangelical revival, and the upper classes' 'rediscovery' of popular culture intensified an already strong interest in Bunyan. The popularity of </w:t>
      </w:r>
      <w:r w:rsidRPr="00587CA2">
        <w:rPr>
          <w:b/>
          <w:bCs/>
          <w:i/>
          <w:iCs/>
        </w:rPr>
        <w:t>The Pilgrim's Progress</w:t>
      </w:r>
      <w:r w:rsidRPr="00587CA2">
        <w:t xml:space="preserve"> had remained high, but the nature of the audience was reflected in the often sloppy and poorly printed editions. Evangelicals such as William Mason, George Burder, Thomas Scott, and David </w:t>
      </w:r>
      <w:proofErr w:type="spellStart"/>
      <w:r w:rsidRPr="00587CA2">
        <w:t>M'Nicoll</w:t>
      </w:r>
      <w:proofErr w:type="spellEnd"/>
      <w:r w:rsidRPr="00587CA2">
        <w:t xml:space="preserve"> tried to keep readers' minds on pious principles in their commentary, but fear was expressed that many read the allegory as a mere novel. In contrast to these evangelical versions, in 1830 </w:t>
      </w:r>
      <w:hyperlink r:id="rId26" w:history="1">
        <w:r w:rsidRPr="00587CA2">
          <w:rPr>
            <w:rStyle w:val="Hyperlink"/>
          </w:rPr>
          <w:t>Robert Southey</w:t>
        </w:r>
      </w:hyperlink>
      <w:r w:rsidRPr="00587CA2">
        <w:t> brought out a major scholarly edition with a substantive biography; in it he provocatively argued that Bunyan's religious enthusiasm was based on false notions of human corruption and a grossly exaggerated sense of his own depravity, that his attitude toward the </w:t>
      </w:r>
      <w:hyperlink r:id="rId27" w:history="1">
        <w:r w:rsidRPr="00587CA2">
          <w:rPr>
            <w:rStyle w:val="Hyperlink"/>
            <w:i/>
            <w:iCs/>
          </w:rPr>
          <w:t>Book of Common Prayer</w:t>
        </w:r>
      </w:hyperlink>
      <w:r w:rsidRPr="00587CA2">
        <w:t> was intolerant, and that one of the principal sources of influence on </w:t>
      </w:r>
      <w:r w:rsidRPr="00587CA2">
        <w:rPr>
          <w:b/>
          <w:bCs/>
          <w:i/>
          <w:iCs/>
        </w:rPr>
        <w:t>The Pilgrim's Progress</w:t>
      </w:r>
      <w:r w:rsidRPr="00587CA2">
        <w:t> was Richard Bernard's </w:t>
      </w:r>
      <w:hyperlink r:id="rId28" w:history="1">
        <w:r w:rsidRPr="00587CA2">
          <w:rPr>
            <w:rStyle w:val="Hyperlink"/>
            <w:i/>
            <w:iCs/>
          </w:rPr>
          <w:t>Isle of Man</w:t>
        </w:r>
      </w:hyperlink>
      <w:r w:rsidRPr="00587CA2">
        <w:t>. In one of the many reviews which followed, Thomas Macaulay further enhanced Bunyan's scholarly standing by depicting him and Milton as the only two great creative minds of the later seventeenth century in England. </w:t>
      </w:r>
      <w:hyperlink r:id="rId29" w:history="1">
        <w:r w:rsidRPr="00587CA2">
          <w:rPr>
            <w:rStyle w:val="Hyperlink"/>
          </w:rPr>
          <w:t>Sir Walter Scott</w:t>
        </w:r>
      </w:hyperlink>
      <w:r w:rsidRPr="00587CA2">
        <w:t>'s review not only favorably compared Bunyan with Spenser, but also included the controversial suggestion that Bunyan was of gypsy origin, an idea hotly debated especially between 1858 and 1891.</w:t>
      </w:r>
      <w:r w:rsidRPr="00587CA2">
        <w:rPr>
          <w:vertAlign w:val="superscript"/>
        </w:rPr>
        <w:t>8</w:t>
      </w:r>
    </w:p>
    <w:p w14:paraId="0A16057C" w14:textId="77777777" w:rsidR="00587CA2" w:rsidRPr="00587CA2" w:rsidRDefault="00587CA2" w:rsidP="00587CA2">
      <w:r w:rsidRPr="00587CA2">
        <w:t>The evangelical commitment to Bunyan coupled with the scholarly stamp of approval from Southey and Macaulay (who also wrote the Bunyan entry in the </w:t>
      </w:r>
      <w:proofErr w:type="spellStart"/>
      <w:r w:rsidRPr="00587CA2">
        <w:rPr>
          <w:i/>
          <w:iCs/>
        </w:rPr>
        <w:t>Encyclopaedia</w:t>
      </w:r>
      <w:proofErr w:type="spellEnd"/>
      <w:r w:rsidRPr="00587CA2">
        <w:rPr>
          <w:i/>
          <w:iCs/>
        </w:rPr>
        <w:t xml:space="preserve"> Britannica</w:t>
      </w:r>
      <w:r w:rsidRPr="00587CA2">
        <w:t>) propelled Bunyan into the Victorian Age as a writer of genius whose great allegory ranked second only to the Bible as a popular religious work.</w:t>
      </w:r>
      <w:r w:rsidRPr="00587CA2">
        <w:rPr>
          <w:vertAlign w:val="superscript"/>
        </w:rPr>
        <w:t>9</w:t>
      </w:r>
      <w:r w:rsidRPr="00587CA2">
        <w:t> Luminaries as diverse as </w:t>
      </w:r>
      <w:hyperlink r:id="rId30" w:history="1">
        <w:r w:rsidRPr="00587CA2">
          <w:rPr>
            <w:rStyle w:val="Hyperlink"/>
          </w:rPr>
          <w:t>George Eliot</w:t>
        </w:r>
      </w:hyperlink>
      <w:r w:rsidRPr="00587CA2">
        <w:t>, </w:t>
      </w:r>
      <w:hyperlink r:id="rId31" w:history="1">
        <w:r w:rsidRPr="00587CA2">
          <w:rPr>
            <w:rStyle w:val="Hyperlink"/>
          </w:rPr>
          <w:t>Robert Browning</w:t>
        </w:r>
      </w:hyperlink>
      <w:r w:rsidRPr="00587CA2">
        <w:t>, </w:t>
      </w:r>
      <w:hyperlink r:id="rId32" w:history="1">
        <w:r w:rsidRPr="00587CA2">
          <w:rPr>
            <w:rStyle w:val="Hyperlink"/>
          </w:rPr>
          <w:t>John Ruskin</w:t>
        </w:r>
      </w:hyperlink>
      <w:r w:rsidRPr="00587CA2">
        <w:t>, </w:t>
      </w:r>
      <w:hyperlink r:id="rId33" w:history="1">
        <w:r w:rsidRPr="00587CA2">
          <w:rPr>
            <w:rStyle w:val="Hyperlink"/>
          </w:rPr>
          <w:t>Robert Louis Stevenson</w:t>
        </w:r>
      </w:hyperlink>
      <w:r w:rsidRPr="00587CA2">
        <w:t>, and </w:t>
      </w:r>
      <w:hyperlink r:id="rId34" w:history="1">
        <w:r w:rsidRPr="00587CA2">
          <w:rPr>
            <w:rStyle w:val="Hyperlink"/>
          </w:rPr>
          <w:t>George Bernard Shaw</w:t>
        </w:r>
      </w:hyperlink>
      <w:r w:rsidRPr="00587CA2">
        <w:t xml:space="preserve"> in Britain, and the </w:t>
      </w:r>
      <w:proofErr w:type="spellStart"/>
      <w:r w:rsidRPr="00587CA2">
        <w:t>Alcotts</w:t>
      </w:r>
      <w:proofErr w:type="spellEnd"/>
      <w:r w:rsidRPr="00587CA2">
        <w:t>, </w:t>
      </w:r>
      <w:hyperlink r:id="rId35" w:history="1">
        <w:r w:rsidRPr="00587CA2">
          <w:rPr>
            <w:rStyle w:val="Hyperlink"/>
          </w:rPr>
          <w:t>Nathaniel Hawthorne</w:t>
        </w:r>
      </w:hyperlink>
      <w:r w:rsidRPr="00587CA2">
        <w:t> and Teddy Roosevelt in America, paid homage to his name.</w:t>
      </w:r>
    </w:p>
    <w:p w14:paraId="09DD1255" w14:textId="77777777" w:rsidR="00587CA2" w:rsidRPr="00587CA2" w:rsidRDefault="00587CA2" w:rsidP="00587CA2">
      <w:r w:rsidRPr="00587CA2">
        <w:t>An apt indication of Bunyan's influence was the use to which he was put to espouse favorite causes. William Weeks, </w:t>
      </w:r>
      <w:hyperlink r:id="rId36" w:history="1">
        <w:r w:rsidRPr="00587CA2">
          <w:rPr>
            <w:rStyle w:val="Hyperlink"/>
          </w:rPr>
          <w:t>Nathaniel Hawthorne</w:t>
        </w:r>
      </w:hyperlink>
      <w:r w:rsidRPr="00587CA2">
        <w:t>, and George Cheever predictably but tellingly used Bunyan to castigate contemporary liberalism, but in 1838 even a Universalist adapted </w:t>
      </w:r>
      <w:r w:rsidRPr="00587CA2">
        <w:rPr>
          <w:b/>
          <w:bCs/>
          <w:i/>
          <w:iCs/>
        </w:rPr>
        <w:t>The Pilgrim's Progress</w:t>
      </w:r>
      <w:r w:rsidRPr="00587CA2">
        <w:t> to popularize his tenets.</w:t>
      </w:r>
      <w:r w:rsidRPr="00587CA2">
        <w:rPr>
          <w:vertAlign w:val="superscript"/>
        </w:rPr>
        <w:t>10</w:t>
      </w:r>
      <w:r w:rsidRPr="00587CA2">
        <w:t> A furor was touched off in 1853 when J. M. Neale prepared an Anglican revision of the allegory that provided a place for the sacraments and confirmation, and 'corrected' Bunyan's theology (e.g. by increasing the significance of good works).</w:t>
      </w:r>
      <w:r w:rsidRPr="00587CA2">
        <w:rPr>
          <w:vertAlign w:val="superscript"/>
        </w:rPr>
        <w:t>11</w:t>
      </w:r>
      <w:r w:rsidRPr="00587CA2">
        <w:t> Nationalists proudly boasted of Bunyan's use of 'old unpolluted' or Saxon English.</w:t>
      </w:r>
      <w:r w:rsidRPr="00587CA2">
        <w:rPr>
          <w:vertAlign w:val="superscript"/>
        </w:rPr>
        <w:t>12</w:t>
      </w:r>
      <w:r w:rsidRPr="00587CA2">
        <w:t> Advocates of the doctrine of progress and religious liberty claimed Bunyan as a prophet of their ideals.</w:t>
      </w:r>
      <w:r w:rsidRPr="00587CA2">
        <w:rPr>
          <w:vertAlign w:val="superscript"/>
        </w:rPr>
        <w:t>13</w:t>
      </w:r>
      <w:r w:rsidRPr="00587CA2">
        <w:t> And in 1877 the temperance forces interpreted </w:t>
      </w:r>
      <w:r w:rsidRPr="00587CA2">
        <w:rPr>
          <w:b/>
          <w:bCs/>
          <w:i/>
          <w:iCs/>
        </w:rPr>
        <w:t>The Pilgrim's Progress</w:t>
      </w:r>
      <w:r w:rsidRPr="00587CA2">
        <w:t> to attack alcohol: Simple, Sloth, and Presumption allegedly owed their downfall to imbibing.</w:t>
      </w:r>
      <w:r w:rsidRPr="00587CA2">
        <w:rPr>
          <w:vertAlign w:val="superscript"/>
        </w:rPr>
        <w:t>14</w:t>
      </w:r>
    </w:p>
    <w:p w14:paraId="011507C5" w14:textId="77777777" w:rsidR="00587CA2" w:rsidRPr="00587CA2" w:rsidRDefault="00587CA2" w:rsidP="00587CA2">
      <w:r w:rsidRPr="00587CA2">
        <w:t>Nineteenth-century authors manifested increased interest in Bunyan's religious experience, moving beyond the discussion touched off by Southey over whether Bunyan was as depraved as he claimed. One of the earliest substantive analyses explained Bunyan's claim to supernatural illumination in his conversion as the manifestation of an 'extremely nervous and morbidly excitable temperament'.</w:t>
      </w:r>
      <w:r w:rsidRPr="00587CA2">
        <w:rPr>
          <w:vertAlign w:val="superscript"/>
        </w:rPr>
        <w:t>15</w:t>
      </w:r>
      <w:r w:rsidRPr="00587CA2">
        <w:t> A more conservative critic found much of </w:t>
      </w:r>
      <w:r w:rsidRPr="00587CA2">
        <w:rPr>
          <w:b/>
          <w:bCs/>
          <w:i/>
          <w:iCs/>
        </w:rPr>
        <w:t>Grace Abounding</w:t>
      </w:r>
      <w:r w:rsidRPr="00587CA2">
        <w:t> morbid, but attributed this to satanic influence.</w:t>
      </w:r>
      <w:r w:rsidRPr="00587CA2">
        <w:rPr>
          <w:vertAlign w:val="superscript"/>
        </w:rPr>
        <w:t>16</w:t>
      </w:r>
      <w:r w:rsidRPr="00587CA2">
        <w:t> </w:t>
      </w:r>
      <w:hyperlink r:id="rId37" w:history="1">
        <w:r w:rsidRPr="00587CA2">
          <w:rPr>
            <w:rStyle w:val="Hyperlink"/>
          </w:rPr>
          <w:t>John Ruskin</w:t>
        </w:r>
      </w:hyperlink>
      <w:r w:rsidRPr="00587CA2">
        <w:t> was plainly horrified by Bunyan's spiritual autobiography, which he could explain only as the product of a diseased mind; the book, he claimed, not only discredits religion but fosters insanity.</w:t>
      </w:r>
      <w:r w:rsidRPr="00587CA2">
        <w:rPr>
          <w:vertAlign w:val="superscript"/>
        </w:rPr>
        <w:t>17</w:t>
      </w:r>
      <w:r w:rsidRPr="00587CA2">
        <w:t> Yet to an evangelical such as Cheever, any attempt to analyze Bunyan's conversion experience in psychological terms was invalid, for that experience was the outgrowth of the inner working of divine grace.</w:t>
      </w:r>
      <w:r w:rsidRPr="00587CA2">
        <w:rPr>
          <w:vertAlign w:val="superscript"/>
        </w:rPr>
        <w:t>18</w:t>
      </w:r>
      <w:r w:rsidRPr="00587CA2">
        <w:t> But the enticement of psychological studies remained strong, prompting one biographer to defend his hero by attributing the mental trials of this usually 'congenitally cheerful' man to an overactive imagination.</w:t>
      </w:r>
      <w:r w:rsidRPr="00587CA2">
        <w:rPr>
          <w:vertAlign w:val="superscript"/>
        </w:rPr>
        <w:t>19</w:t>
      </w:r>
      <w:r w:rsidRPr="00587CA2">
        <w:t> By century's end some psychologists were attributing Bunyan's dreams and visions to dyspepsia.</w:t>
      </w:r>
      <w:r w:rsidRPr="00587CA2">
        <w:rPr>
          <w:vertAlign w:val="superscript"/>
        </w:rPr>
        <w:t>20</w:t>
      </w:r>
    </w:p>
    <w:p w14:paraId="1ED7CF95" w14:textId="77777777" w:rsidR="00587CA2" w:rsidRPr="00587CA2" w:rsidRDefault="00587CA2" w:rsidP="00587CA2">
      <w:r w:rsidRPr="00587CA2">
        <w:t>Psychological interest in Bunyan reached a high point in the studies of </w:t>
      </w:r>
      <w:hyperlink r:id="rId38" w:history="1">
        <w:r w:rsidRPr="00587CA2">
          <w:rPr>
            <w:rStyle w:val="Hyperlink"/>
          </w:rPr>
          <w:t>Josiah Royce</w:t>
        </w:r>
      </w:hyperlink>
      <w:r w:rsidRPr="00587CA2">
        <w:t> and </w:t>
      </w:r>
      <w:hyperlink r:id="rId39" w:history="1">
        <w:r w:rsidRPr="00587CA2">
          <w:rPr>
            <w:rStyle w:val="Hyperlink"/>
          </w:rPr>
          <w:t>William James</w:t>
        </w:r>
      </w:hyperlink>
      <w:r w:rsidRPr="00587CA2">
        <w:t>. Royce was fascinated by Bunyan's morbidly insistent impulses, the secondary melancholic depression that resulted from his concern about the unforgiveable sin, and his slow recovery. In the end, Royce argued, Bunyan had to impose a mental regimen upon himself in order to withstand elementary insistent temptations and fits of deep depression. For </w:t>
      </w:r>
      <w:hyperlink r:id="rId40" w:history="1">
        <w:r w:rsidRPr="00587CA2">
          <w:rPr>
            <w:rStyle w:val="Hyperlink"/>
          </w:rPr>
          <w:t>William James</w:t>
        </w:r>
      </w:hyperlink>
      <w:r w:rsidRPr="00587CA2">
        <w:t>, Bunyan provided a typical case of a psychopathic temperament because of his highly sensitive conscience, his subjection to sensory and motor automations, his fears and doubts, and his melancholy. Although Bunyan experienced a slow recovery, James believed he regained full mental health.</w:t>
      </w:r>
      <w:r w:rsidRPr="00587CA2">
        <w:rPr>
          <w:vertAlign w:val="superscript"/>
        </w:rPr>
        <w:t>21</w:t>
      </w:r>
    </w:p>
    <w:p w14:paraId="584357C0" w14:textId="77777777" w:rsidR="00587CA2" w:rsidRPr="00587CA2" w:rsidRDefault="00587CA2" w:rsidP="00587CA2">
      <w:r w:rsidRPr="00587CA2">
        <w:t>The nineteenth century was also intrigued, largely due to Southey's suggestions, by the possible sources of influence on Bunyan, particularly for </w:t>
      </w:r>
      <w:r w:rsidRPr="00587CA2">
        <w:rPr>
          <w:b/>
          <w:bCs/>
          <w:i/>
          <w:iCs/>
        </w:rPr>
        <w:t>The Pilgrim's Progress</w:t>
      </w:r>
      <w:r w:rsidRPr="00587CA2">
        <w:rPr>
          <w:b/>
          <w:bCs/>
        </w:rPr>
        <w:t>.</w:t>
      </w:r>
      <w:r w:rsidRPr="00587CA2">
        <w:t xml:space="preserve"> While most, including George Offor, denied any literary influence, others suggested he was indebted to Spenser, Francis Quarles, </w:t>
      </w:r>
      <w:proofErr w:type="spellStart"/>
      <w:r w:rsidRPr="00587CA2">
        <w:t>Deguileville's</w:t>
      </w:r>
      <w:proofErr w:type="spellEnd"/>
      <w:r w:rsidRPr="00587CA2">
        <w:t> </w:t>
      </w:r>
      <w:r w:rsidRPr="00587CA2">
        <w:rPr>
          <w:i/>
          <w:iCs/>
        </w:rPr>
        <w:t>The Pilgrimage of Man</w:t>
      </w:r>
      <w:r w:rsidRPr="00587CA2">
        <w:t xml:space="preserve">, John </w:t>
      </w:r>
      <w:proofErr w:type="spellStart"/>
      <w:r w:rsidRPr="00587CA2">
        <w:t>Cartheny's</w:t>
      </w:r>
      <w:proofErr w:type="spellEnd"/>
      <w:r w:rsidRPr="00587CA2">
        <w:t> </w:t>
      </w:r>
      <w:r w:rsidRPr="00587CA2">
        <w:rPr>
          <w:i/>
          <w:iCs/>
        </w:rPr>
        <w:t>The Voyage of the Wandering Knight</w:t>
      </w:r>
      <w:r w:rsidRPr="00587CA2">
        <w:t>, and other works.</w:t>
      </w:r>
      <w:r w:rsidRPr="00587CA2">
        <w:rPr>
          <w:vertAlign w:val="superscript"/>
        </w:rPr>
        <w:t>22</w:t>
      </w:r>
      <w:r w:rsidRPr="00587CA2">
        <w:t> When </w:t>
      </w:r>
      <w:hyperlink r:id="rId41" w:history="1">
        <w:r w:rsidRPr="00587CA2">
          <w:rPr>
            <w:rStyle w:val="Hyperlink"/>
          </w:rPr>
          <w:t>John Brown</w:t>
        </w:r>
      </w:hyperlink>
      <w:r w:rsidRPr="00587CA2">
        <w:t> published the first edition of his famous biography in 1885, he could find no evidence that Bunyan had intentionally borrowed literary material and thus concluded that the quest for literary sources had become too strained. For a decade this view prevailed, but in 1896 Richard Heath advanced the provocative thesis that the allegory was inspired by the Anabaptist tradition, with its renunciation of society in favor of a Christian community. He followed this by arguing that the sources for </w:t>
      </w:r>
      <w:r w:rsidRPr="00587CA2">
        <w:rPr>
          <w:b/>
          <w:bCs/>
          <w:i/>
          <w:iCs/>
        </w:rPr>
        <w:t>The Holy War</w:t>
      </w:r>
      <w:r w:rsidRPr="00587CA2">
        <w:t xml:space="preserve"> were in the same tradition: the assault on </w:t>
      </w:r>
      <w:proofErr w:type="spellStart"/>
      <w:r w:rsidRPr="00587CA2">
        <w:t>Mansoul</w:t>
      </w:r>
      <w:proofErr w:type="spellEnd"/>
      <w:r w:rsidRPr="00587CA2">
        <w:t xml:space="preserve"> reflected the siege of Münster, and the general theme was likely borrowed from the </w:t>
      </w:r>
      <w:r w:rsidRPr="00587CA2">
        <w:rPr>
          <w:i/>
          <w:iCs/>
        </w:rPr>
        <w:t>Book of Restitution</w:t>
      </w:r>
      <w:r w:rsidRPr="00587CA2">
        <w:t> (1535–6).</w:t>
      </w:r>
      <w:r w:rsidRPr="00587CA2">
        <w:rPr>
          <w:vertAlign w:val="superscript"/>
        </w:rPr>
        <w:t>23</w:t>
      </w:r>
      <w:r w:rsidRPr="00587CA2">
        <w:t> Yet the prevailing view continued to find the sources for </w:t>
      </w:r>
      <w:r w:rsidRPr="00587CA2">
        <w:rPr>
          <w:b/>
          <w:bCs/>
          <w:i/>
          <w:iCs/>
        </w:rPr>
        <w:t>The Pilgrim's Progress</w:t>
      </w:r>
      <w:r w:rsidRPr="00587CA2">
        <w:t> primarily in Bunyan's own religious experience.</w:t>
      </w:r>
      <w:r w:rsidRPr="00587CA2">
        <w:rPr>
          <w:vertAlign w:val="superscript"/>
        </w:rPr>
        <w:t>24</w:t>
      </w:r>
    </w:p>
    <w:p w14:paraId="2A8A572D" w14:textId="77777777" w:rsidR="00587CA2" w:rsidRPr="00587CA2" w:rsidRDefault="00587CA2" w:rsidP="00587CA2">
      <w:r w:rsidRPr="00587CA2">
        <w:t>As the Victorian era waned, hostile critics again turned on Bunyan, reviving the old charge that the pilgrim had selfishly deserted his family and that Bunyan's theology was outdated.</w:t>
      </w:r>
      <w:r w:rsidRPr="00587CA2">
        <w:rPr>
          <w:vertAlign w:val="superscript"/>
        </w:rPr>
        <w:t>25</w:t>
      </w:r>
      <w:r w:rsidRPr="00587CA2">
        <w:t> In 1897 Samuel Butler castigated </w:t>
      </w:r>
      <w:r w:rsidRPr="00587CA2">
        <w:rPr>
          <w:b/>
          <w:bCs/>
          <w:i/>
          <w:iCs/>
        </w:rPr>
        <w:t>The Pilgrim's Progress</w:t>
      </w:r>
      <w:r w:rsidRPr="00587CA2">
        <w:t> as 'a series of infamous libels upon life and things' as well as 'a blasphemy against certain fundamental ideas of right and wrong which our consciences most instinctively approve'.</w:t>
      </w:r>
      <w:r w:rsidRPr="00587CA2">
        <w:rPr>
          <w:vertAlign w:val="superscript"/>
        </w:rPr>
        <w:t>26</w:t>
      </w:r>
      <w:r w:rsidRPr="00587CA2">
        <w:t> Robert Bridges too questioned Bunyan's theology in 1905, warning that the allegory had no sound educational value because it neglected practical morality.</w:t>
      </w:r>
      <w:r w:rsidRPr="00587CA2">
        <w:rPr>
          <w:vertAlign w:val="superscript"/>
        </w:rPr>
        <w:t>27</w:t>
      </w:r>
      <w:r w:rsidRPr="00587CA2">
        <w:t> A Catholic critic in 1909 deplored Bunyan's rejection of traditional medieval theology and got in a dig at the second part of the allegory as his 'somewhat tardy apotheosis of the spiritual life of </w:t>
      </w:r>
      <w:r w:rsidRPr="00587CA2">
        <w:rPr>
          <w:i/>
          <w:iCs/>
        </w:rPr>
        <w:t>woman</w:t>
      </w:r>
      <w:r w:rsidRPr="00587CA2">
        <w:t>'. In this critic's judgment the allegory had become a mere literary curiosity, and indeed others observed that few any longer read Bunyan. Other critics found </w:t>
      </w:r>
      <w:r w:rsidRPr="00587CA2">
        <w:rPr>
          <w:b/>
          <w:bCs/>
          <w:i/>
          <w:iCs/>
        </w:rPr>
        <w:t>The Pilgrim's Progress</w:t>
      </w:r>
      <w:r w:rsidRPr="00587CA2">
        <w:t> lacking in vivid description, trivial in conception, artistically barren, morally pernicious, and intellectually inferior.</w:t>
      </w:r>
      <w:r w:rsidRPr="00587CA2">
        <w:rPr>
          <w:vertAlign w:val="superscript"/>
        </w:rPr>
        <w:t>28</w:t>
      </w:r>
    </w:p>
    <w:p w14:paraId="183F233B" w14:textId="77777777" w:rsidR="00587CA2" w:rsidRPr="00587CA2" w:rsidRDefault="00587CA2" w:rsidP="00587CA2">
      <w:hyperlink r:id="rId42" w:history="1">
        <w:r w:rsidRPr="00587CA2">
          <w:rPr>
            <w:rStyle w:val="Hyperlink"/>
          </w:rPr>
          <w:t>World War I</w:t>
        </w:r>
      </w:hyperlink>
      <w:r w:rsidRPr="00587CA2">
        <w:t> brought new life to Bunyan. </w:t>
      </w:r>
      <w:r w:rsidRPr="00587CA2">
        <w:rPr>
          <w:b/>
          <w:bCs/>
          <w:i/>
          <w:iCs/>
        </w:rPr>
        <w:t>The Holy War</w:t>
      </w:r>
      <w:r w:rsidRPr="00587CA2">
        <w:t> inspired </w:t>
      </w:r>
      <w:hyperlink r:id="rId43" w:history="1">
        <w:r w:rsidRPr="00587CA2">
          <w:rPr>
            <w:rStyle w:val="Hyperlink"/>
          </w:rPr>
          <w:t>Rudyard Kipling</w:t>
        </w:r>
      </w:hyperlink>
      <w:r w:rsidRPr="00587CA2">
        <w:t> to adapt Bunyan's theme to the European conflagration, and his verse was accompanied by an illustration of the English pilgrim attacking the German Diabolus. During the war soldiers made numerous allusions to the Slough of Despond, the Valley of the Shadow of Death, and Christian's burden.</w:t>
      </w:r>
      <w:r w:rsidRPr="00587CA2">
        <w:rPr>
          <w:vertAlign w:val="superscript"/>
        </w:rPr>
        <w:t>29</w:t>
      </w:r>
      <w:r w:rsidRPr="00587CA2">
        <w:t> The </w:t>
      </w:r>
      <w:hyperlink r:id="rId44" w:history="1">
        <w:r w:rsidRPr="00587CA2">
          <w:rPr>
            <w:rStyle w:val="Hyperlink"/>
          </w:rPr>
          <w:t>Church Army</w:t>
        </w:r>
      </w:hyperlink>
      <w:r w:rsidRPr="00587CA2">
        <w:t> presented Bunyan to British young people as a world hero, and the League of Peace and Freedom heard a lecture on Bunyan.</w:t>
      </w:r>
      <w:r w:rsidRPr="00587CA2">
        <w:rPr>
          <w:vertAlign w:val="superscript"/>
        </w:rPr>
        <w:t>30</w:t>
      </w:r>
      <w:r w:rsidRPr="00587CA2">
        <w:t> Twelve days after the armistice, the B.B.C. broadcast the first part of </w:t>
      </w:r>
      <w:r w:rsidRPr="00587CA2">
        <w:rPr>
          <w:b/>
          <w:bCs/>
          <w:i/>
          <w:iCs/>
        </w:rPr>
        <w:t>The Pilgrim's Progress</w:t>
      </w:r>
      <w:r w:rsidRPr="00587CA2">
        <w:t> set to music for six solo voices, chorus, and orchestra. During the war a libretto of the allegory was prepared for a symphonic drama by Sir Edward Elgar, but the drama was never completed.</w:t>
      </w:r>
      <w:r w:rsidRPr="00587CA2">
        <w:rPr>
          <w:vertAlign w:val="superscript"/>
        </w:rPr>
        <w:t>31</w:t>
      </w:r>
      <w:r w:rsidRPr="00587CA2">
        <w:t> The Bunyan revival led to a demand in 1922 that all English teachers be required to read and teach the allegory, accompanied by passages from </w:t>
      </w:r>
      <w:r w:rsidRPr="00587CA2">
        <w:rPr>
          <w:b/>
          <w:bCs/>
          <w:i/>
          <w:iCs/>
        </w:rPr>
        <w:t>Grace Abounding</w:t>
      </w:r>
      <w:r w:rsidRPr="00587CA2">
        <w:rPr>
          <w:b/>
          <w:bCs/>
        </w:rPr>
        <w:t>.</w:t>
      </w:r>
      <w:r w:rsidRPr="00587CA2">
        <w:t> On the eve of the 1928 Tercentenary celebrations, however, there were fears that Bunyan's religious impact was waning despite his literary appeal.</w:t>
      </w:r>
      <w:r w:rsidRPr="00587CA2">
        <w:rPr>
          <w:vertAlign w:val="superscript"/>
        </w:rPr>
        <w:t>32</w:t>
      </w:r>
    </w:p>
    <w:p w14:paraId="493745A8" w14:textId="77777777" w:rsidR="00587CA2" w:rsidRPr="00587CA2" w:rsidRDefault="00587CA2" w:rsidP="00587CA2">
      <w:r w:rsidRPr="00587CA2">
        <w:t>The Tercentenary brought a mammoth outpouring of books, articles, and addresses, most of which extolled Bunyan.</w:t>
      </w:r>
      <w:r w:rsidRPr="00587CA2">
        <w:rPr>
          <w:vertAlign w:val="superscript"/>
        </w:rPr>
        <w:t>33</w:t>
      </w:r>
      <w:r w:rsidRPr="00587CA2">
        <w:t> A celebration at the Mansion House in London was held at the suggestion of the Archbishop of Dublin, while the Archbishop-designate of Canterbury praised Bunyan in the Queen's Hall.</w:t>
      </w:r>
      <w:r w:rsidRPr="00587CA2">
        <w:rPr>
          <w:vertAlign w:val="superscript"/>
        </w:rPr>
        <w:t>34</w:t>
      </w:r>
      <w:r w:rsidRPr="00587CA2">
        <w:t> For Bunyan lovers, however, the litany of praise was disrupted by the harsh criticism of Alfred Noyes in </w:t>
      </w:r>
      <w:r w:rsidRPr="00587CA2">
        <w:rPr>
          <w:i/>
          <w:iCs/>
        </w:rPr>
        <w:t>The Bookman</w:t>
      </w:r>
      <w:r w:rsidRPr="00587CA2">
        <w:t>: Bunyan was castigated for a Calvinistic theology motivated by fear, a sterile style excessively reliant on scriptural borrowings, personal vanity, and a failure to appreciate differing religious views. Attacked from all sides, Noyes refused to retreat, calling </w:t>
      </w:r>
      <w:r w:rsidRPr="00587CA2">
        <w:rPr>
          <w:b/>
          <w:bCs/>
          <w:i/>
          <w:iCs/>
        </w:rPr>
        <w:t>The Pilgrim's Progress</w:t>
      </w:r>
      <w:r w:rsidRPr="00587CA2">
        <w:t> the product of 'a piteously crude mind, warped throughout his life by congenital defects'.</w:t>
      </w:r>
      <w:r w:rsidRPr="00587CA2">
        <w:rPr>
          <w:vertAlign w:val="superscript"/>
        </w:rPr>
        <w:t>35</w:t>
      </w:r>
      <w:r w:rsidRPr="00587CA2">
        <w:t xml:space="preserve"> Yet the allegory remained </w:t>
      </w:r>
      <w:proofErr w:type="spellStart"/>
      <w:r w:rsidRPr="00587CA2">
        <w:t>popu</w:t>
      </w:r>
      <w:proofErr w:type="spellEnd"/>
      <w:r w:rsidRPr="00587CA2">
        <w:t>-lar, and by 1938 more than 1300 editions had been printed. Interest in it increased and abated, it was suggested in 1942, in tempo with Bible Reading in society.</w:t>
      </w:r>
      <w:r w:rsidRPr="00587CA2">
        <w:rPr>
          <w:vertAlign w:val="superscript"/>
        </w:rPr>
        <w:t>36</w:t>
      </w:r>
    </w:p>
    <w:p w14:paraId="687812D9" w14:textId="77777777" w:rsidR="00587CA2" w:rsidRPr="00587CA2" w:rsidRDefault="00587CA2" w:rsidP="00587CA2">
      <w:r w:rsidRPr="00587CA2">
        <w:t>Inevitably, those with causes to espouse continued to find in Bunyan grist for their mills. The heady optimism of imperialists in the Indian summer of the </w:t>
      </w:r>
      <w:hyperlink r:id="rId45" w:history="1">
        <w:r w:rsidRPr="00587CA2">
          <w:rPr>
            <w:rStyle w:val="Hyperlink"/>
          </w:rPr>
          <w:t>British Empire</w:t>
        </w:r>
      </w:hyperlink>
      <w:r w:rsidRPr="00587CA2">
        <w:t> is reflected in Augustine Birrell's 1928 depiction of </w:t>
      </w:r>
      <w:r w:rsidRPr="00587CA2">
        <w:rPr>
          <w:b/>
          <w:bCs/>
          <w:i/>
          <w:iCs/>
        </w:rPr>
        <w:t>The Pilgrim's Progress</w:t>
      </w:r>
      <w:r w:rsidRPr="00587CA2">
        <w:t> as a 'link of empire' because of its presence in the libraries of emigrants, and Bunyan himself as 'a plain Englishman to the core, and as good an Imperialist as it is possible for any Christian man to be'.</w:t>
      </w:r>
      <w:r w:rsidRPr="00587CA2">
        <w:rPr>
          <w:vertAlign w:val="superscript"/>
        </w:rPr>
        <w:t>37</w:t>
      </w:r>
      <w:r w:rsidRPr="00587CA2">
        <w:t> Advocates of ecumenicity found in Bunyan 'an apostle of Christian unity for the divided denominations of this century', while liberals with their social gospel saw Bunyan as a social seer who shared their concerns with social issues in such works as </w:t>
      </w:r>
      <w:r w:rsidRPr="00587CA2">
        <w:rPr>
          <w:b/>
          <w:bCs/>
          <w:i/>
          <w:iCs/>
        </w:rPr>
        <w:t>Mr. Badman</w:t>
      </w:r>
      <w:r w:rsidRPr="00587CA2">
        <w:t> and </w:t>
      </w:r>
      <w:r w:rsidRPr="00587CA2">
        <w:rPr>
          <w:b/>
          <w:bCs/>
          <w:i/>
          <w:iCs/>
        </w:rPr>
        <w:t>Christian Behavior</w:t>
      </w:r>
      <w:r w:rsidRPr="00587CA2">
        <w:rPr>
          <w:b/>
          <w:bCs/>
        </w:rPr>
        <w:t>.</w:t>
      </w:r>
      <w:r w:rsidRPr="00587CA2">
        <w:t> </w:t>
      </w:r>
      <w:r w:rsidRPr="00587CA2">
        <w:rPr>
          <w:vertAlign w:val="superscript"/>
        </w:rPr>
        <w:t>38</w:t>
      </w:r>
      <w:r w:rsidRPr="00587CA2">
        <w:t> The Marxists found Bunyan in 1937, when Jack Lindsay saw him as an advocate of proletarian unity, and interpreted his imprisonment as the result of the bourgeoisie's endeavor to crush all manifestations of democracy.</w:t>
      </w:r>
      <w:r w:rsidRPr="00587CA2">
        <w:rPr>
          <w:vertAlign w:val="superscript"/>
        </w:rPr>
        <w:t>39</w:t>
      </w:r>
      <w:r w:rsidRPr="00587CA2">
        <w:t> As the specter of totalitarianism loomed large, a writer in </w:t>
      </w:r>
      <w:r w:rsidRPr="00587CA2">
        <w:rPr>
          <w:i/>
          <w:iCs/>
        </w:rPr>
        <w:t>The Christian Century</w:t>
      </w:r>
      <w:r w:rsidRPr="00587CA2">
        <w:t> in 1938 cited Bunyan to justify his argument that Christians must passively accept punishment rather than revolt against a totalitarian regime. The following year the pacifist William Inge asked Christians to emulate Bunyan in standing by their principles rather than yielding to the demands for war. But by 1940 it was Bunyan's vision of a </w:t>
      </w:r>
      <w:hyperlink r:id="rId46" w:history="1">
        <w:r w:rsidRPr="00587CA2">
          <w:rPr>
            <w:rStyle w:val="Hyperlink"/>
          </w:rPr>
          <w:t>holy war</w:t>
        </w:r>
      </w:hyperlink>
      <w:r w:rsidRPr="00587CA2">
        <w:t> and the heroic life that once again, as in </w:t>
      </w:r>
      <w:hyperlink r:id="rId47" w:history="1">
        <w:r w:rsidRPr="00587CA2">
          <w:rPr>
            <w:rStyle w:val="Hyperlink"/>
          </w:rPr>
          <w:t>World War I</w:t>
        </w:r>
      </w:hyperlink>
      <w:r w:rsidRPr="00587CA2">
        <w:t>, seemed relevant.</w:t>
      </w:r>
      <w:r w:rsidRPr="00587CA2">
        <w:rPr>
          <w:vertAlign w:val="superscript"/>
        </w:rPr>
        <w:t>40</w:t>
      </w:r>
      <w:r w:rsidRPr="00587CA2">
        <w:t> In the aftermath of the war, Bunyan was used in an attempt to beat back the appeal of </w:t>
      </w:r>
      <w:hyperlink r:id="rId48" w:history="1">
        <w:r w:rsidRPr="00587CA2">
          <w:rPr>
            <w:rStyle w:val="Hyperlink"/>
          </w:rPr>
          <w:t>Karl Barth</w:t>
        </w:r>
      </w:hyperlink>
      <w:r w:rsidRPr="00587CA2">
        <w:t>'s Neo-orthodoxy. </w:t>
      </w:r>
      <w:hyperlink r:id="rId49" w:history="1">
        <w:r w:rsidRPr="00587CA2">
          <w:rPr>
            <w:rStyle w:val="Hyperlink"/>
          </w:rPr>
          <w:t>Perry Miller</w:t>
        </w:r>
      </w:hyperlink>
      <w:r w:rsidRPr="00587CA2">
        <w:t> sought to increase Bunyan's appeal to the postwar scientific age by comparing Bunyan's analysis of the moral universe in </w:t>
      </w:r>
      <w:r w:rsidRPr="00587CA2">
        <w:rPr>
          <w:b/>
          <w:bCs/>
          <w:i/>
          <w:iCs/>
        </w:rPr>
        <w:t>The Pilgrim's Progress</w:t>
      </w:r>
      <w:r w:rsidRPr="00587CA2">
        <w:t> to the work of biologists and physicists. More recently Bunyan's Christian has even been viewed as an analogue of James Bond's Agent 007 and the latter's quest to destroy the evil forces in modern society.</w:t>
      </w:r>
      <w:r w:rsidRPr="00587CA2">
        <w:rPr>
          <w:vertAlign w:val="superscript"/>
        </w:rPr>
        <w:t>41</w:t>
      </w:r>
    </w:p>
    <w:p w14:paraId="61780059" w14:textId="77777777" w:rsidR="00587CA2" w:rsidRPr="00587CA2" w:rsidRDefault="00587CA2" w:rsidP="00587CA2">
      <w:r w:rsidRPr="00587CA2">
        <w:t>Academically, Bunyan has fared well in the last half-century. The long-standing proclivity to exalt him as an isolated genius received a necessary corrective in William Tindall's 1934 biography, which emphasizes Bunyan's identity with other religious enthusiasts and mechanic preachers. </w:t>
      </w:r>
      <w:r w:rsidRPr="00587CA2">
        <w:rPr>
          <w:b/>
          <w:bCs/>
          <w:i/>
          <w:iCs/>
        </w:rPr>
        <w:t>Grace Abounding</w:t>
      </w:r>
      <w:r w:rsidRPr="00587CA2">
        <w:t> was placed in the context of similar autobiographies, Bunyan's polemics were analyzed, and his place in the millenarian tradition noted.</w:t>
      </w:r>
      <w:r w:rsidRPr="00587CA2">
        <w:rPr>
          <w:vertAlign w:val="superscript"/>
        </w:rPr>
        <w:t>42</w:t>
      </w:r>
      <w:r w:rsidRPr="00587CA2">
        <w:t> The thrust of much subsequent scholarship has been to examine Bunyan's relations with his contemporaries—especially Baptists and Quakers, his thought, and the nature and significance of his religious experience.</w:t>
      </w:r>
    </w:p>
    <w:p w14:paraId="53B2374A" w14:textId="77777777" w:rsidR="00587CA2" w:rsidRPr="00587CA2" w:rsidRDefault="00587CA2" w:rsidP="00587CA2">
      <w:r w:rsidRPr="00587CA2">
        <w:t>The endeavor to treat Bunyan as a mystic, which peaked in the 1920s and 1930s, has receded in the face of analyses which concentrate on his debt to Luther and to Calvinism, and on his espousal of millenarian views. Christopher Hill has underscored the extent to which Bunyan reflected the radical social and political ideas of the 1650s, treating </w:t>
      </w:r>
      <w:r w:rsidRPr="00587CA2">
        <w:rPr>
          <w:b/>
          <w:bCs/>
          <w:i/>
          <w:iCs/>
        </w:rPr>
        <w:t>The Holy War</w:t>
      </w:r>
      <w:r w:rsidRPr="00587CA2">
        <w:t> as an attack on the wealthy aristocracy and </w:t>
      </w:r>
      <w:r w:rsidRPr="00587CA2">
        <w:rPr>
          <w:b/>
          <w:bCs/>
          <w:i/>
          <w:iCs/>
        </w:rPr>
        <w:t>The Pilgrim's Progress</w:t>
      </w:r>
      <w:r w:rsidRPr="00587CA2">
        <w:t> as 'the epic of the itinerant'.</w:t>
      </w:r>
      <w:r w:rsidRPr="00587CA2">
        <w:rPr>
          <w:vertAlign w:val="superscript"/>
        </w:rPr>
        <w:t>43</w:t>
      </w:r>
      <w:r w:rsidRPr="00587CA2">
        <w:t> In a comparable vein E. P. Thompson has argued that </w:t>
      </w:r>
      <w:r w:rsidRPr="00587CA2">
        <w:rPr>
          <w:b/>
          <w:bCs/>
          <w:i/>
          <w:iCs/>
        </w:rPr>
        <w:t>The Pilgrim's Progress</w:t>
      </w:r>
      <w:r w:rsidRPr="00587CA2">
        <w:t> was the 'foundation text' of the working-class movement in England, in part because of its offer of rewards in the life to come for the poor who toil in the present.</w:t>
      </w:r>
      <w:r w:rsidRPr="00587CA2">
        <w:rPr>
          <w:vertAlign w:val="superscript"/>
        </w:rPr>
        <w:t>44</w:t>
      </w:r>
      <w:r w:rsidRPr="00587CA2">
        <w:t xml:space="preserve"> Bunyan's social views began receiving substantive attention in the works of Levin </w:t>
      </w:r>
      <w:proofErr w:type="spellStart"/>
      <w:r w:rsidRPr="00587CA2">
        <w:t>Schücking</w:t>
      </w:r>
      <w:proofErr w:type="spellEnd"/>
      <w:r w:rsidRPr="00587CA2">
        <w:t>, Siegfried Sachs, and Richard Schlatter.</w:t>
      </w:r>
      <w:r w:rsidRPr="00587CA2">
        <w:rPr>
          <w:vertAlign w:val="superscript"/>
        </w:rPr>
        <w:t>45</w:t>
      </w:r>
      <w:r w:rsidRPr="00587CA2">
        <w:t> This in turn coincided with a marked growth of interest in </w:t>
      </w:r>
      <w:r w:rsidRPr="00587CA2">
        <w:rPr>
          <w:b/>
          <w:bCs/>
          <w:i/>
          <w:iCs/>
        </w:rPr>
        <w:t>Mr. Badman</w:t>
      </w:r>
      <w:r w:rsidRPr="00587CA2">
        <w:rPr>
          <w:b/>
          <w:bCs/>
        </w:rPr>
        <w:t>,</w:t>
      </w:r>
      <w:r w:rsidRPr="00587CA2">
        <w:t> extending beyond the long-standing question of the influence of this work on the development of the novel. </w:t>
      </w:r>
      <w:r w:rsidRPr="00587CA2">
        <w:rPr>
          <w:b/>
          <w:bCs/>
          <w:i/>
          <w:iCs/>
        </w:rPr>
        <w:t>Mr. Badman</w:t>
      </w:r>
      <w:r w:rsidRPr="00587CA2">
        <w:t> 's depiction of bourgeois life, its handling of social themes, and its debt to Arthur Dent and </w:t>
      </w:r>
      <w:hyperlink r:id="rId50" w:history="1">
        <w:r w:rsidRPr="00587CA2">
          <w:rPr>
            <w:rStyle w:val="Hyperlink"/>
          </w:rPr>
          <w:t>Samuel Clarke</w:t>
        </w:r>
      </w:hyperlink>
      <w:r w:rsidRPr="00587CA2">
        <w:t> are subjects of recent investigation, though Maurice Hussey has denounced scholars who treat this work as a social document.</w:t>
      </w:r>
    </w:p>
    <w:p w14:paraId="76FFED5E" w14:textId="77777777" w:rsidR="00587CA2" w:rsidRPr="00587CA2" w:rsidRDefault="00587CA2" w:rsidP="00587CA2">
      <w:r w:rsidRPr="00587CA2">
        <w:rPr>
          <w:b/>
          <w:bCs/>
          <w:i/>
          <w:iCs/>
        </w:rPr>
        <w:t>The Holy War</w:t>
      </w:r>
      <w:r w:rsidRPr="00587CA2">
        <w:t> has consistently received more attention than </w:t>
      </w:r>
      <w:r w:rsidRPr="00587CA2">
        <w:rPr>
          <w:b/>
          <w:bCs/>
          <w:i/>
          <w:iCs/>
        </w:rPr>
        <w:t>Mr. Badman</w:t>
      </w:r>
      <w:r w:rsidRPr="00587CA2">
        <w:rPr>
          <w:b/>
          <w:bCs/>
        </w:rPr>
        <w:t>,</w:t>
      </w:r>
      <w:r w:rsidRPr="00587CA2">
        <w:t> and though it has provoked considerably less excitement than </w:t>
      </w:r>
      <w:r w:rsidRPr="00587CA2">
        <w:rPr>
          <w:b/>
          <w:bCs/>
          <w:i/>
          <w:iCs/>
        </w:rPr>
        <w:t>The Pilgrim's Progress</w:t>
      </w:r>
      <w:r w:rsidRPr="00587CA2">
        <w:rPr>
          <w:b/>
          <w:bCs/>
        </w:rPr>
        <w:t>,</w:t>
      </w:r>
      <w:r w:rsidRPr="00587CA2">
        <w:t xml:space="preserve"> it has been praised as an allegory. As early as 1919 the great Bunyan scholar James </w:t>
      </w:r>
      <w:proofErr w:type="spellStart"/>
      <w:r w:rsidRPr="00587CA2">
        <w:t>Wharey</w:t>
      </w:r>
      <w:proofErr w:type="spellEnd"/>
      <w:r w:rsidRPr="00587CA2">
        <w:t xml:space="preserve"> linked the struggle between good and evil in </w:t>
      </w:r>
      <w:r w:rsidRPr="00587CA2">
        <w:rPr>
          <w:b/>
          <w:bCs/>
          <w:i/>
          <w:iCs/>
        </w:rPr>
        <w:t>The Holy War</w:t>
      </w:r>
      <w:r w:rsidRPr="00587CA2">
        <w:t> to the morality-play tradition, and more recent scholars have explored the trial scenes with a view to their sources (</w:t>
      </w:r>
      <w:hyperlink r:id="rId51" w:history="1">
        <w:r w:rsidRPr="00587CA2">
          <w:rPr>
            <w:rStyle w:val="Hyperlink"/>
          </w:rPr>
          <w:t>John Foxe</w:t>
        </w:r>
      </w:hyperlink>
      <w:r w:rsidRPr="00587CA2">
        <w:t> and Richard Bernard) and to their reflection of the Puritan condemnation of vices.</w:t>
      </w:r>
      <w:r w:rsidRPr="00587CA2">
        <w:rPr>
          <w:vertAlign w:val="superscript"/>
        </w:rPr>
        <w:t>46</w:t>
      </w:r>
      <w:r w:rsidRPr="00587CA2">
        <w:t> Four levels of allegory have been found in </w:t>
      </w:r>
      <w:r w:rsidRPr="00587CA2">
        <w:rPr>
          <w:b/>
          <w:bCs/>
          <w:i/>
          <w:iCs/>
        </w:rPr>
        <w:t>The Holy War</w:t>
      </w:r>
      <w:r w:rsidRPr="00587CA2">
        <w:t> : the individual (the Christian's personal religious experience), the biblical, the historical, and the millennial.</w:t>
      </w:r>
      <w:r w:rsidRPr="00587CA2">
        <w:rPr>
          <w:vertAlign w:val="superscript"/>
        </w:rPr>
        <w:t>47</w:t>
      </w:r>
      <w:r w:rsidRPr="00587CA2">
        <w:t> One modern critic sees the work as a reflection of Bunyan's personal experience, while another finds in it echoes of the struggle of Nonconformist leaders in London against a repressive government. Jack Lindsay and Alick West have interpreted </w:t>
      </w:r>
      <w:r w:rsidRPr="00587CA2">
        <w:rPr>
          <w:b/>
          <w:bCs/>
          <w:i/>
          <w:iCs/>
        </w:rPr>
        <w:t>The Holy War</w:t>
      </w:r>
      <w:r w:rsidRPr="00587CA2">
        <w:t> in a Marxist sense as an allegory of the war of the people against the crown.</w:t>
      </w:r>
      <w:r w:rsidRPr="00587CA2">
        <w:rPr>
          <w:vertAlign w:val="superscript"/>
        </w:rPr>
        <w:t>48</w:t>
      </w:r>
      <w:r w:rsidRPr="00587CA2">
        <w:t> Still, Henri Talon reiterates the rather common judgment that </w:t>
      </w:r>
      <w:r w:rsidRPr="00587CA2">
        <w:rPr>
          <w:b/>
          <w:bCs/>
          <w:i/>
          <w:iCs/>
        </w:rPr>
        <w:t>The Holy War</w:t>
      </w:r>
      <w:r w:rsidRPr="00587CA2">
        <w:t> is a ponderous, manufactured allegory, replete with what Monica Furlong calls a lack of character and humanity, due at least in part to 'the woodenness of the military mind'. Roger Sharrock reflects the prevailing modern view that the work 'is indeed a magnificent failure'.</w:t>
      </w:r>
      <w:r w:rsidRPr="00587CA2">
        <w:rPr>
          <w:vertAlign w:val="superscript"/>
        </w:rPr>
        <w:t>49</w:t>
      </w:r>
    </w:p>
    <w:p w14:paraId="53422708" w14:textId="77777777" w:rsidR="00587CA2" w:rsidRPr="00587CA2" w:rsidRDefault="00587CA2" w:rsidP="00587CA2">
      <w:r w:rsidRPr="00587CA2">
        <w:t>Interest in Bunyan's lesser works, never strong, has grown in recent years. In particular </w:t>
      </w:r>
      <w:r w:rsidRPr="00587CA2">
        <w:rPr>
          <w:b/>
          <w:bCs/>
          <w:i/>
          <w:iCs/>
        </w:rPr>
        <w:t>A Book for Boys and Girls</w:t>
      </w:r>
      <w:r w:rsidRPr="00587CA2">
        <w:t> has been studied for its place in the history of emblem literature and for its relationship to </w:t>
      </w:r>
      <w:r w:rsidRPr="00587CA2">
        <w:rPr>
          <w:b/>
          <w:bCs/>
          <w:i/>
          <w:iCs/>
        </w:rPr>
        <w:t>The Pilgrim's Progress</w:t>
      </w:r>
      <w:r w:rsidRPr="00587CA2">
        <w:rPr>
          <w:b/>
          <w:bCs/>
        </w:rPr>
        <w:t>,</w:t>
      </w:r>
      <w:r w:rsidRPr="00587CA2">
        <w:t> 'the last link', said Rosemary Freeman, 'of the emblem convention with greatness'.</w:t>
      </w:r>
      <w:r w:rsidRPr="00587CA2">
        <w:rPr>
          <w:vertAlign w:val="superscript"/>
        </w:rPr>
        <w:t>50</w:t>
      </w:r>
      <w:r w:rsidRPr="00587CA2">
        <w:t> One of the most interesting results of the on-going Oxford edition of Bunyan's works is the considerable extent to which the great themes of </w:t>
      </w:r>
      <w:r w:rsidRPr="00587CA2">
        <w:rPr>
          <w:b/>
          <w:bCs/>
          <w:i/>
          <w:iCs/>
        </w:rPr>
        <w:t>The Pilgrim's Progress</w:t>
      </w:r>
      <w:r w:rsidRPr="00587CA2">
        <w:t> and </w:t>
      </w:r>
      <w:r w:rsidRPr="00587CA2">
        <w:rPr>
          <w:b/>
          <w:bCs/>
          <w:i/>
          <w:iCs/>
        </w:rPr>
        <w:t>Grace Abounding</w:t>
      </w:r>
      <w:r w:rsidRPr="00587CA2">
        <w:t> in particular are developed in his lesser writings.</w:t>
      </w:r>
    </w:p>
    <w:p w14:paraId="2BE04FB9" w14:textId="77777777" w:rsidR="00587CA2" w:rsidRPr="00587CA2" w:rsidRDefault="00587CA2" w:rsidP="00587CA2">
      <w:r w:rsidRPr="00587CA2">
        <w:t>Certainly Bunyan's major works can no longer be divorced from his minor writings, nor can Bunyan himself be isolated from his contemporaries. Yet if Bunyan the solitary genius and hero is no longer tenable, neither is the Bunyan undistinguished from his fellow sectaries. Instead recognition must be given, as Roger Sharrock argued in 1957, to Bunyan as both the product of the Puritan tradition and a man of personal vision.</w:t>
      </w:r>
      <w:r w:rsidRPr="00587CA2">
        <w:rPr>
          <w:vertAlign w:val="superscript"/>
        </w:rPr>
        <w:t>51</w:t>
      </w:r>
      <w:r w:rsidRPr="00587CA2">
        <w:t> His autobiography is now properly perceived as a work which reflects not only the pattern of conversion expected of those in the Puritan tradition but a book noted for its candor, dramatic language, and artistic merit. Yet its continuing appeal to students of psychology must now be shared with </w:t>
      </w:r>
      <w:r w:rsidRPr="00587CA2">
        <w:rPr>
          <w:b/>
          <w:bCs/>
          <w:i/>
          <w:iCs/>
        </w:rPr>
        <w:t>The Pilgrim's Progress</w:t>
      </w:r>
      <w:r w:rsidRPr="00587CA2">
        <w:rPr>
          <w:b/>
          <w:bCs/>
        </w:rPr>
        <w:t>,</w:t>
      </w:r>
      <w:r w:rsidRPr="00587CA2">
        <w:t> due especially to Mary Harding's </w:t>
      </w:r>
      <w:r w:rsidRPr="00587CA2">
        <w:rPr>
          <w:i/>
          <w:iCs/>
        </w:rPr>
        <w:t>Journal into Self</w:t>
      </w:r>
      <w:r w:rsidRPr="00587CA2">
        <w:t>, in which Bunyan's allegory is interpreted as an archetype of man's quest for wholeness.</w:t>
      </w:r>
      <w:r w:rsidRPr="00587CA2">
        <w:rPr>
          <w:vertAlign w:val="superscript"/>
        </w:rPr>
        <w:t>52</w:t>
      </w:r>
      <w:r w:rsidRPr="00587CA2">
        <w:t> Bunyan's great allegory continues to fascinate scholars, whose concerns range from Bunyan's use of Scripture, emblems, and religious symbolism to the meaning of the enigmatical Mr. Ignorance.</w:t>
      </w:r>
    </w:p>
    <w:p w14:paraId="575F42AC" w14:textId="77777777" w:rsidR="00587CA2" w:rsidRPr="00587CA2" w:rsidRDefault="00587CA2" w:rsidP="00587CA2">
      <w:r w:rsidRPr="00587CA2">
        <w:t>Modern scholarship has been able to return Bunyan to his historical milieu without detracting from the literary originality achieved in </w:t>
      </w:r>
      <w:r w:rsidRPr="00587CA2">
        <w:rPr>
          <w:b/>
          <w:bCs/>
          <w:i/>
          <w:iCs/>
        </w:rPr>
        <w:t>The Pilgrim's Progress</w:t>
      </w:r>
      <w:r w:rsidRPr="00587CA2">
        <w:t> and to a lesser degree in </w:t>
      </w:r>
      <w:r w:rsidRPr="00587CA2">
        <w:rPr>
          <w:b/>
          <w:bCs/>
          <w:i/>
          <w:iCs/>
        </w:rPr>
        <w:t>Grace Abounding</w:t>
      </w:r>
      <w:r w:rsidRPr="00587CA2">
        <w:t> and </w:t>
      </w:r>
      <w:r w:rsidRPr="00587CA2">
        <w:rPr>
          <w:b/>
          <w:bCs/>
          <w:i/>
          <w:iCs/>
        </w:rPr>
        <w:t>Mr. Badman</w:t>
      </w:r>
      <w:r w:rsidRPr="00587CA2">
        <w:rPr>
          <w:b/>
          <w:bCs/>
        </w:rPr>
        <w:t>.</w:t>
      </w:r>
      <w:r w:rsidRPr="00587CA2">
        <w:t> That Bunyan excelled in rising above his environment was surely due in large measure to his decision—itself the outcome of a conflict—to give scope to his talented imagination in the espousal of his cause: 'I dreamed, and behold …'</w:t>
      </w:r>
      <w:r w:rsidRPr="00587CA2">
        <w:rPr>
          <w:vertAlign w:val="superscript"/>
        </w:rPr>
        <w:t>53</w:t>
      </w:r>
    </w:p>
    <w:p w14:paraId="7C8DB1D9" w14:textId="77777777" w:rsidR="00587CA2" w:rsidRPr="00587CA2" w:rsidRDefault="00587CA2" w:rsidP="00587CA2">
      <w:pPr>
        <w:rPr>
          <w:b/>
          <w:bCs/>
        </w:rPr>
      </w:pPr>
      <w:r w:rsidRPr="00587CA2">
        <w:rPr>
          <w:b/>
          <w:bCs/>
        </w:rPr>
        <w:t>Notes</w:t>
      </w:r>
    </w:p>
    <w:p w14:paraId="62ECCB37" w14:textId="77777777" w:rsidR="00587CA2" w:rsidRPr="00587CA2" w:rsidRDefault="00587CA2" w:rsidP="00587CA2">
      <w:r w:rsidRPr="00587CA2">
        <w:t>1. [C. Underhill], </w:t>
      </w:r>
      <w:r w:rsidRPr="00587CA2">
        <w:rPr>
          <w:i/>
          <w:iCs/>
        </w:rPr>
        <w:t xml:space="preserve">Vox </w:t>
      </w:r>
      <w:proofErr w:type="spellStart"/>
      <w:r w:rsidRPr="00587CA2">
        <w:rPr>
          <w:i/>
          <w:iCs/>
        </w:rPr>
        <w:t>Lachrymae</w:t>
      </w:r>
      <w:proofErr w:type="spellEnd"/>
      <w:r w:rsidRPr="00587CA2">
        <w:rPr>
          <w:i/>
          <w:iCs/>
        </w:rPr>
        <w:t>: A Sermon</w:t>
      </w:r>
      <w:r w:rsidRPr="00587CA2">
        <w:t> (Frankfurt, 1681), pp. 6-7; '</w:t>
      </w:r>
      <w:proofErr w:type="spellStart"/>
      <w:r w:rsidRPr="00587CA2">
        <w:t>Lecteur</w:t>
      </w:r>
      <w:proofErr w:type="spellEnd"/>
      <w:r w:rsidRPr="00587CA2">
        <w:t xml:space="preserve"> Amy', in </w:t>
      </w:r>
      <w:r w:rsidRPr="00587CA2">
        <w:rPr>
          <w:i/>
          <w:iCs/>
        </w:rPr>
        <w:t xml:space="preserve">Voyage d'un Chrestien </w:t>
      </w:r>
      <w:proofErr w:type="spellStart"/>
      <w:r w:rsidRPr="00587CA2">
        <w:rPr>
          <w:i/>
          <w:iCs/>
        </w:rPr>
        <w:t>vers</w:t>
      </w:r>
      <w:proofErr w:type="spellEnd"/>
      <w:r w:rsidRPr="00587CA2">
        <w:rPr>
          <w:i/>
          <w:iCs/>
        </w:rPr>
        <w:t xml:space="preserve"> </w:t>
      </w:r>
      <w:proofErr w:type="spellStart"/>
      <w:r w:rsidRPr="00587CA2">
        <w:rPr>
          <w:i/>
          <w:iCs/>
        </w:rPr>
        <w:t>l'Eternite</w:t>
      </w:r>
      <w:proofErr w:type="spellEnd"/>
      <w:r w:rsidRPr="00587CA2">
        <w:t> (Amsterdam, 1685), sigs. π6</w:t>
      </w:r>
      <w:r w:rsidRPr="00587CA2">
        <w:rPr>
          <w:vertAlign w:val="superscript"/>
        </w:rPr>
        <w:t>r</w:t>
      </w:r>
      <w:r w:rsidRPr="00587CA2">
        <w:t>−π12</w:t>
      </w:r>
      <w:r w:rsidRPr="00587CA2">
        <w:rPr>
          <w:vertAlign w:val="superscript"/>
        </w:rPr>
        <w:t>v</w:t>
      </w:r>
      <w:r w:rsidRPr="00587CA2">
        <w:t>; </w:t>
      </w:r>
      <w:r w:rsidRPr="00587CA2">
        <w:rPr>
          <w:i/>
          <w:iCs/>
        </w:rPr>
        <w:t>The Works of That Eminent Servant of Christ. Mr. John Bunyan</w:t>
      </w:r>
      <w:r w:rsidRPr="00587CA2">
        <w:t> (London, 1692); anon., </w:t>
      </w:r>
      <w:r w:rsidRPr="00587CA2">
        <w:rPr>
          <w:i/>
          <w:iCs/>
        </w:rPr>
        <w:t>An Account of the Life and Actions of Mr. John Bunyan</w:t>
      </w:r>
      <w:r w:rsidRPr="00587CA2">
        <w:t> (London, 1692); A. Wood, </w:t>
      </w:r>
      <w:proofErr w:type="spellStart"/>
      <w:r w:rsidRPr="00587CA2">
        <w:rPr>
          <w:i/>
          <w:iCs/>
        </w:rPr>
        <w:t>Athenae</w:t>
      </w:r>
      <w:proofErr w:type="spellEnd"/>
      <w:r w:rsidRPr="00587CA2">
        <w:rPr>
          <w:i/>
          <w:iCs/>
        </w:rPr>
        <w:t xml:space="preserve"> </w:t>
      </w:r>
      <w:proofErr w:type="spellStart"/>
      <w:r w:rsidRPr="00587CA2">
        <w:rPr>
          <w:i/>
          <w:iCs/>
        </w:rPr>
        <w:t>Oxonienses</w:t>
      </w:r>
      <w:proofErr w:type="spellEnd"/>
      <w:r w:rsidRPr="00587CA2">
        <w:t>, ed. P. Bliss, 4 (London, 1820): 613; F. Bugg, </w:t>
      </w:r>
      <w:r w:rsidRPr="00587CA2">
        <w:rPr>
          <w:i/>
          <w:iCs/>
        </w:rPr>
        <w:t>The Pilgrim's Progress, from Quakerism, to Christianity</w:t>
      </w:r>
      <w:r w:rsidRPr="00587CA2">
        <w:t> (1698); C. C. Mish, 'Best Sellers in Seventeenth-Century Fiction', </w:t>
      </w:r>
      <w:r w:rsidRPr="00587CA2">
        <w:rPr>
          <w:i/>
          <w:iCs/>
        </w:rPr>
        <w:t>The Papers of the Bibliographical Society of America</w:t>
      </w:r>
      <w:r w:rsidRPr="00587CA2">
        <w:t>, 47 (1953): 356-73.</w:t>
      </w:r>
    </w:p>
    <w:p w14:paraId="313CE0B6" w14:textId="77777777" w:rsidR="00587CA2" w:rsidRPr="00587CA2" w:rsidRDefault="00587CA2" w:rsidP="00587CA2">
      <w:r w:rsidRPr="00587CA2">
        <w:t>2. P. Poiret, </w:t>
      </w:r>
      <w:r w:rsidRPr="00587CA2">
        <w:rPr>
          <w:i/>
          <w:iCs/>
        </w:rPr>
        <w:t xml:space="preserve">Bibliotheca </w:t>
      </w:r>
      <w:proofErr w:type="spellStart"/>
      <w:r w:rsidRPr="00587CA2">
        <w:rPr>
          <w:i/>
          <w:iCs/>
        </w:rPr>
        <w:t>Mysticorum</w:t>
      </w:r>
      <w:proofErr w:type="spellEnd"/>
      <w:r w:rsidRPr="00587CA2">
        <w:rPr>
          <w:i/>
          <w:iCs/>
        </w:rPr>
        <w:t xml:space="preserve"> Selecta</w:t>
      </w:r>
      <w:r w:rsidRPr="00587CA2">
        <w:t> (Amsterdam, 1708), p. 328; A. Pope, in </w:t>
      </w:r>
      <w:r w:rsidRPr="00587CA2">
        <w:rPr>
          <w:i/>
          <w:iCs/>
        </w:rPr>
        <w:t>English Letters and Letter-Writers of the Eighteenth Century</w:t>
      </w:r>
      <w:r w:rsidRPr="00587CA2">
        <w:t>, ed. H. Williams (London, 1886), p. 357; </w:t>
      </w:r>
      <w:r w:rsidRPr="00587CA2">
        <w:rPr>
          <w:i/>
          <w:iCs/>
        </w:rPr>
        <w:t xml:space="preserve">The Works of the Right </w:t>
      </w:r>
      <w:proofErr w:type="spellStart"/>
      <w:r w:rsidRPr="00587CA2">
        <w:rPr>
          <w:i/>
          <w:iCs/>
        </w:rPr>
        <w:t>Honourable</w:t>
      </w:r>
      <w:proofErr w:type="spellEnd"/>
      <w:r w:rsidRPr="00587CA2">
        <w:rPr>
          <w:i/>
          <w:iCs/>
        </w:rPr>
        <w:t> </w:t>
      </w:r>
      <w:hyperlink r:id="rId52" w:history="1">
        <w:r w:rsidRPr="00587CA2">
          <w:rPr>
            <w:rStyle w:val="Hyperlink"/>
            <w:i/>
            <w:iCs/>
          </w:rPr>
          <w:t>Joseph Addison</w:t>
        </w:r>
      </w:hyperlink>
      <w:r w:rsidRPr="00587CA2">
        <w:t>, ed. R. Hurd, 6 vols. (London, 1854–6), 4: 375; J. Morgan, </w:t>
      </w:r>
      <w:r w:rsidRPr="00587CA2">
        <w:rPr>
          <w:i/>
          <w:iCs/>
        </w:rPr>
        <w:t xml:space="preserve">The History of the Kingdom of </w:t>
      </w:r>
      <w:proofErr w:type="spellStart"/>
      <w:r w:rsidRPr="00587CA2">
        <w:rPr>
          <w:i/>
          <w:iCs/>
        </w:rPr>
        <w:t>Basaruah</w:t>
      </w:r>
      <w:proofErr w:type="spellEnd"/>
      <w:r w:rsidRPr="00587CA2">
        <w:t> (</w:t>
      </w:r>
      <w:hyperlink r:id="rId53" w:history="1">
        <w:r w:rsidRPr="00587CA2">
          <w:rPr>
            <w:rStyle w:val="Hyperlink"/>
          </w:rPr>
          <w:t>New York</w:t>
        </w:r>
      </w:hyperlink>
      <w:r w:rsidRPr="00587CA2">
        <w:t>, 1715). The first American edition of </w:t>
      </w:r>
      <w:r w:rsidRPr="00587CA2">
        <w:rPr>
          <w:i/>
          <w:iCs/>
        </w:rPr>
        <w:t>The Pilgrim's Progress</w:t>
      </w:r>
      <w:r w:rsidRPr="00587CA2">
        <w:t> appeared in 1681.</w:t>
      </w:r>
    </w:p>
    <w:p w14:paraId="078576E5" w14:textId="77777777" w:rsidR="00587CA2" w:rsidRPr="00587CA2" w:rsidRDefault="00587CA2" w:rsidP="00587CA2">
      <w:r w:rsidRPr="00587CA2">
        <w:t>3. Anon., </w:t>
      </w:r>
      <w:r w:rsidRPr="00587CA2">
        <w:rPr>
          <w:i/>
          <w:iCs/>
        </w:rPr>
        <w:t>The Statesman's Progress</w:t>
      </w:r>
      <w:r w:rsidRPr="00587CA2">
        <w:t> (London, 1741); M. B., 'Of Originals and Writing', </w:t>
      </w:r>
      <w:r w:rsidRPr="00587CA2">
        <w:rPr>
          <w:i/>
          <w:iCs/>
        </w:rPr>
        <w:t>The Gentleman's Magazine</w:t>
      </w:r>
      <w:r w:rsidRPr="00587CA2">
        <w:t>, 11 (September 1741): 487-9; E. Burke, </w:t>
      </w:r>
      <w:r w:rsidRPr="00587CA2">
        <w:rPr>
          <w:i/>
          <w:iCs/>
        </w:rPr>
        <w:t>A Philosophical Inquiry</w:t>
      </w:r>
      <w:r w:rsidRPr="00587CA2">
        <w:t>, ed. A. Mills (</w:t>
      </w:r>
      <w:hyperlink r:id="rId54" w:history="1">
        <w:r w:rsidRPr="00587CA2">
          <w:rPr>
            <w:rStyle w:val="Hyperlink"/>
          </w:rPr>
          <w:t>New York</w:t>
        </w:r>
      </w:hyperlink>
      <w:r w:rsidRPr="00587CA2">
        <w:t>, 1846), p. 31; D. Hume, </w:t>
      </w:r>
      <w:r w:rsidRPr="00587CA2">
        <w:rPr>
          <w:i/>
          <w:iCs/>
        </w:rPr>
        <w:t>Of the Standard of Taste and Other Essays</w:t>
      </w:r>
      <w:r w:rsidRPr="00587CA2">
        <w:t>, ed. J. W. Lenz (Indianapolis and New York, 1965), p. 7; P. Burke, </w:t>
      </w:r>
      <w:r w:rsidRPr="00587CA2">
        <w:rPr>
          <w:i/>
          <w:iCs/>
        </w:rPr>
        <w:t>Popular Culture in Early Modern Europe</w:t>
      </w:r>
      <w:r w:rsidRPr="00587CA2">
        <w:t> (New York, 1978), pp. 270-86.</w:t>
      </w:r>
    </w:p>
    <w:p w14:paraId="262EDB53" w14:textId="77777777" w:rsidR="00587CA2" w:rsidRPr="00587CA2" w:rsidRDefault="00587CA2" w:rsidP="00587CA2">
      <w:r w:rsidRPr="00587CA2">
        <w:t>4. J. Granger, </w:t>
      </w:r>
      <w:r w:rsidRPr="00587CA2">
        <w:rPr>
          <w:i/>
          <w:iCs/>
        </w:rPr>
        <w:t>A Biographical History of England</w:t>
      </w:r>
      <w:r w:rsidRPr="00587CA2">
        <w:t>, 2nd ed. (London, 1824), 3: 347-48; W. Cowper, 'Tirocinium: or, a Review of Schools', in </w:t>
      </w:r>
      <w:r w:rsidRPr="00587CA2">
        <w:rPr>
          <w:i/>
          <w:iCs/>
        </w:rPr>
        <w:t>Poems</w:t>
      </w:r>
      <w:r w:rsidRPr="00587CA2">
        <w:t>, ed. J. Johnson (Boston, 1849), 2: 158-9; M. A. Burges, </w:t>
      </w:r>
      <w:r w:rsidRPr="00587CA2">
        <w:rPr>
          <w:i/>
          <w:iCs/>
        </w:rPr>
        <w:t xml:space="preserve">The Progress of the Pilgrim Good-Intent, in </w:t>
      </w:r>
      <w:proofErr w:type="spellStart"/>
      <w:r w:rsidRPr="00587CA2">
        <w:rPr>
          <w:i/>
          <w:iCs/>
        </w:rPr>
        <w:t>Jacobinical</w:t>
      </w:r>
      <w:proofErr w:type="spellEnd"/>
      <w:r w:rsidRPr="00587CA2">
        <w:rPr>
          <w:i/>
          <w:iCs/>
        </w:rPr>
        <w:t xml:space="preserve"> Times</w:t>
      </w:r>
      <w:r w:rsidRPr="00587CA2">
        <w:t> (London, 1800), p. viii.</w:t>
      </w:r>
    </w:p>
    <w:p w14:paraId="6EA0D877" w14:textId="77777777" w:rsidR="00587CA2" w:rsidRPr="00587CA2" w:rsidRDefault="00587CA2" w:rsidP="00587CA2">
      <w:r w:rsidRPr="00587CA2">
        <w:t>5. J. Gilpin, ed., </w:t>
      </w:r>
      <w:r w:rsidRPr="00587CA2">
        <w:rPr>
          <w:i/>
          <w:iCs/>
        </w:rPr>
        <w:t>The Pilgrim's Progress</w:t>
      </w:r>
      <w:r w:rsidRPr="00587CA2">
        <w:t> (Wellington, 1811).</w:t>
      </w:r>
    </w:p>
    <w:p w14:paraId="2B9D3ADA" w14:textId="77777777" w:rsidR="00587CA2" w:rsidRPr="00587CA2" w:rsidRDefault="00587CA2" w:rsidP="00587CA2">
      <w:r w:rsidRPr="00587CA2">
        <w:t>6. </w:t>
      </w:r>
      <w:r w:rsidRPr="00587CA2">
        <w:rPr>
          <w:i/>
          <w:iCs/>
        </w:rPr>
        <w:t xml:space="preserve">Le </w:t>
      </w:r>
      <w:proofErr w:type="spellStart"/>
      <w:r w:rsidRPr="00587CA2">
        <w:rPr>
          <w:i/>
          <w:iCs/>
        </w:rPr>
        <w:t>Pélerinage</w:t>
      </w:r>
      <w:proofErr w:type="spellEnd"/>
      <w:r w:rsidRPr="00587CA2">
        <w:rPr>
          <w:i/>
          <w:iCs/>
        </w:rPr>
        <w:t xml:space="preserve"> d'un Homme Chrétien</w:t>
      </w:r>
      <w:r w:rsidRPr="00587CA2">
        <w:t> (Paris, 1772).</w:t>
      </w:r>
    </w:p>
    <w:p w14:paraId="49E78D25" w14:textId="77777777" w:rsidR="00587CA2" w:rsidRPr="00587CA2" w:rsidRDefault="00587CA2" w:rsidP="00587CA2">
      <w:r w:rsidRPr="00587CA2">
        <w:t>7. Anon., 'Some Account of the Imprisonment of John Bunyan, Minister of the Gospel at Bedford, in November 1660', </w:t>
      </w:r>
      <w:r w:rsidRPr="00587CA2">
        <w:rPr>
          <w:i/>
          <w:iCs/>
        </w:rPr>
        <w:t>The Gentleman's Magazine</w:t>
      </w:r>
      <w:r w:rsidRPr="00587CA2">
        <w:t>, 35 (April 1765): 168-71; [R. Philip], 'Critical Essays on the Genius and Writings of Bunyan', </w:t>
      </w:r>
      <w:r w:rsidRPr="00587CA2">
        <w:rPr>
          <w:i/>
          <w:iCs/>
        </w:rPr>
        <w:t>The London Christian Instructor, or Congregational Magazine</w:t>
      </w:r>
      <w:r w:rsidRPr="00587CA2">
        <w:t>, 1 (December 1818): 632-5, and 2 (February 1819): 96-6; R. Philip, </w:t>
      </w:r>
      <w:r w:rsidRPr="00587CA2">
        <w:rPr>
          <w:i/>
          <w:iCs/>
        </w:rPr>
        <w:t>The Life, Times, and Characteristics of John Bunyan, Author of The Pilgrim's Progress</w:t>
      </w:r>
      <w:r w:rsidRPr="00587CA2">
        <w:t> (New York, 1839).</w:t>
      </w:r>
    </w:p>
    <w:p w14:paraId="531E9703" w14:textId="77777777" w:rsidR="00587CA2" w:rsidRPr="00587CA2" w:rsidRDefault="00587CA2" w:rsidP="00587CA2">
      <w:r w:rsidRPr="00587CA2">
        <w:t>8. R. Southey, ed., </w:t>
      </w:r>
      <w:r w:rsidRPr="00587CA2">
        <w:rPr>
          <w:i/>
          <w:iCs/>
        </w:rPr>
        <w:t>The Pilgrim's Progress</w:t>
      </w:r>
      <w:r w:rsidRPr="00587CA2">
        <w:t> (London, 1830); T. B. Macaulay, review of Southey's edition, in the </w:t>
      </w:r>
      <w:r w:rsidRPr="00587CA2">
        <w:rPr>
          <w:i/>
          <w:iCs/>
        </w:rPr>
        <w:t>Edinburgh Review</w:t>
      </w:r>
      <w:r w:rsidRPr="00587CA2">
        <w:t>, 108 (December 1830): 450-61; [Sir W. Scott], review of Southey's edition, in the </w:t>
      </w:r>
      <w:r w:rsidRPr="00587CA2">
        <w:rPr>
          <w:i/>
          <w:iCs/>
        </w:rPr>
        <w:t>Quarterly Review</w:t>
      </w:r>
      <w:r w:rsidRPr="00587CA2">
        <w:t>, 43 (October 1830): 469-94. For the debate over Bunyan's alleged gypsy origins, see J. Forrest and R. L. Greaves, </w:t>
      </w:r>
      <w:r w:rsidRPr="00587CA2">
        <w:rPr>
          <w:i/>
          <w:iCs/>
        </w:rPr>
        <w:t>John Bunyan: A Reference Guide</w:t>
      </w:r>
      <w:r w:rsidRPr="00587CA2">
        <w:t> (Boston, 1982).</w:t>
      </w:r>
    </w:p>
    <w:p w14:paraId="57942E5F" w14:textId="77777777" w:rsidR="00587CA2" w:rsidRPr="00587CA2" w:rsidRDefault="00587CA2" w:rsidP="00587CA2">
      <w:r w:rsidRPr="00587CA2">
        <w:t>9. The genius of Bunyan was asserted, e.g., by T. Arnold, </w:t>
      </w:r>
      <w:r w:rsidRPr="00587CA2">
        <w:rPr>
          <w:i/>
          <w:iCs/>
        </w:rPr>
        <w:t>Life and Correspondence of </w:t>
      </w:r>
      <w:hyperlink r:id="rId55" w:history="1">
        <w:r w:rsidRPr="00587CA2">
          <w:rPr>
            <w:rStyle w:val="Hyperlink"/>
            <w:i/>
            <w:iCs/>
          </w:rPr>
          <w:t>Thomas Arnold</w:t>
        </w:r>
      </w:hyperlink>
      <w:r w:rsidRPr="00587CA2">
        <w:rPr>
          <w:i/>
          <w:iCs/>
        </w:rPr>
        <w:t>, D. D.</w:t>
      </w:r>
      <w:r w:rsidRPr="00587CA2">
        <w:t>, ed. A. P. Stanley (London, 1836), p. 295; and G. B. Cheever, </w:t>
      </w:r>
      <w:r w:rsidRPr="00587CA2">
        <w:rPr>
          <w:i/>
          <w:iCs/>
        </w:rPr>
        <w:t>Lectures on the Pilgrim's Progress, and on the Life and Times of John Bunyan</w:t>
      </w:r>
      <w:r w:rsidRPr="00587CA2">
        <w:t> (New York, 1844).</w:t>
      </w:r>
    </w:p>
    <w:p w14:paraId="6AC3DC02" w14:textId="77777777" w:rsidR="00587CA2" w:rsidRPr="00587CA2" w:rsidRDefault="00587CA2" w:rsidP="00587CA2">
      <w:r w:rsidRPr="00587CA2">
        <w:t>10. [W. R. Weeks], </w:t>
      </w:r>
      <w:r w:rsidRPr="00587CA2">
        <w:rPr>
          <w:i/>
          <w:iCs/>
        </w:rPr>
        <w:t>The Pilgrim's Progress in the Nineteenth Century</w:t>
      </w:r>
      <w:r w:rsidRPr="00587CA2">
        <w:t>, 2 vols. (New York, 1824); N. Hawthorne, </w:t>
      </w:r>
      <w:r w:rsidRPr="00587CA2">
        <w:rPr>
          <w:i/>
          <w:iCs/>
        </w:rPr>
        <w:t>The Celestial Railroad</w:t>
      </w:r>
      <w:r w:rsidRPr="00587CA2">
        <w:t> (Boston, 1843); G. B. Cheever, </w:t>
      </w:r>
      <w:r w:rsidRPr="00587CA2">
        <w:rPr>
          <w:i/>
          <w:iCs/>
        </w:rPr>
        <w:t>A Reel in a Bottle</w:t>
      </w:r>
      <w:r w:rsidRPr="00587CA2">
        <w:t> (New York, 1852); D. J. Mendell, </w:t>
      </w:r>
      <w:r w:rsidRPr="00587CA2">
        <w:rPr>
          <w:i/>
          <w:iCs/>
        </w:rPr>
        <w:t xml:space="preserve">The Adventures of Search for Life: A </w:t>
      </w:r>
      <w:proofErr w:type="spellStart"/>
      <w:r w:rsidRPr="00587CA2">
        <w:rPr>
          <w:i/>
          <w:iCs/>
        </w:rPr>
        <w:t>Bunyanic</w:t>
      </w:r>
      <w:proofErr w:type="spellEnd"/>
      <w:r w:rsidRPr="00587CA2">
        <w:rPr>
          <w:i/>
          <w:iCs/>
        </w:rPr>
        <w:t xml:space="preserve"> Narrative</w:t>
      </w:r>
      <w:r w:rsidRPr="00587CA2">
        <w:t> (Portland, Maine, 1838).</w:t>
      </w:r>
    </w:p>
    <w:p w14:paraId="76DC2F56" w14:textId="77777777" w:rsidR="00587CA2" w:rsidRPr="00587CA2" w:rsidRDefault="00587CA2" w:rsidP="00587CA2">
      <w:r w:rsidRPr="00587CA2">
        <w:t>11. J. M. Neale, ed., </w:t>
      </w:r>
      <w:r w:rsidRPr="00587CA2">
        <w:rPr>
          <w:i/>
          <w:iCs/>
        </w:rPr>
        <w:t>The Pilgrim's Progress</w:t>
      </w:r>
      <w:r w:rsidRPr="00587CA2">
        <w:t> (Oxford, 1853). Cf. anon., </w:t>
      </w:r>
      <w:r w:rsidRPr="00587CA2">
        <w:rPr>
          <w:i/>
          <w:iCs/>
        </w:rPr>
        <w:t xml:space="preserve">The Pilgrim: or, John Bunyan's </w:t>
      </w:r>
      <w:proofErr w:type="spellStart"/>
      <w:r w:rsidRPr="00587CA2">
        <w:rPr>
          <w:i/>
          <w:iCs/>
        </w:rPr>
        <w:t>Apparation</w:t>
      </w:r>
      <w:proofErr w:type="spellEnd"/>
      <w:r w:rsidRPr="00587CA2">
        <w:rPr>
          <w:i/>
          <w:iCs/>
        </w:rPr>
        <w:t>, in the Bed-Room of the Rev. J. M. Neale</w:t>
      </w:r>
      <w:r w:rsidRPr="00587CA2">
        <w:t> (London, 1854); G. Gilfillan, 'Neale and Bunyan', in </w:t>
      </w:r>
      <w:r w:rsidRPr="00587CA2">
        <w:rPr>
          <w:i/>
          <w:iCs/>
        </w:rPr>
        <w:t>A Third Gallery of Portraits</w:t>
      </w:r>
      <w:r w:rsidRPr="00587CA2">
        <w:t> (Edinburgh and London, 1854), pp. 336-48; W. Bates, 'Leonine Verses on Portuguese Travelling: Rev. J. M. Neale', </w:t>
      </w:r>
      <w:r w:rsidRPr="00587CA2">
        <w:rPr>
          <w:i/>
          <w:iCs/>
        </w:rPr>
        <w:t>Notes and Queries</w:t>
      </w:r>
      <w:r w:rsidRPr="00587CA2">
        <w:t>, 6th ser., 2 (7 August 1880): 102-104.</w:t>
      </w:r>
    </w:p>
    <w:p w14:paraId="7810E4AF" w14:textId="77777777" w:rsidR="00587CA2" w:rsidRPr="00587CA2" w:rsidRDefault="00587CA2" w:rsidP="00587CA2">
      <w:r w:rsidRPr="00587CA2">
        <w:t>12. Cf., e.g., W. Minto, </w:t>
      </w:r>
      <w:r w:rsidRPr="00587CA2">
        <w:rPr>
          <w:i/>
          <w:iCs/>
        </w:rPr>
        <w:t>A Manual of English Prose Literature</w:t>
      </w:r>
      <w:r w:rsidRPr="00587CA2">
        <w:t> (Boston, 1872), pp. 301-304; N. S. Dodge, 'John Bunyan and Vernacular English', </w:t>
      </w:r>
      <w:r w:rsidRPr="00587CA2">
        <w:rPr>
          <w:i/>
          <w:iCs/>
        </w:rPr>
        <w:t>The Lakeside Monthly</w:t>
      </w:r>
      <w:r w:rsidRPr="00587CA2">
        <w:t>, 10 (August 1873): 103-11.</w:t>
      </w:r>
    </w:p>
    <w:p w14:paraId="3B2203E3" w14:textId="77777777" w:rsidR="00587CA2" w:rsidRPr="00587CA2" w:rsidRDefault="00587CA2" w:rsidP="00587CA2">
      <w:r w:rsidRPr="00587CA2">
        <w:t>13. Anon., 'John Bunyan—Tinker and Poet', </w:t>
      </w:r>
      <w:r w:rsidRPr="00587CA2">
        <w:rPr>
          <w:i/>
          <w:iCs/>
        </w:rPr>
        <w:t>The Echo</w:t>
      </w:r>
      <w:r w:rsidRPr="00587CA2">
        <w:t> (11 June 1874), p. 1; W. Brock, 'Bunyan and Religious Liberty', in </w:t>
      </w:r>
      <w:r w:rsidRPr="00587CA2">
        <w:rPr>
          <w:i/>
          <w:iCs/>
        </w:rPr>
        <w:t>The Book of the Bunyan Festival</w:t>
      </w:r>
      <w:r w:rsidRPr="00587CA2">
        <w:t>, ed. W. H. Wylie (London and Bedford, 1874), pp. 59-64.</w:t>
      </w:r>
    </w:p>
    <w:p w14:paraId="22FBEE1D" w14:textId="77777777" w:rsidR="00587CA2" w:rsidRPr="00587CA2" w:rsidRDefault="00587CA2" w:rsidP="00587CA2">
      <w:r w:rsidRPr="00587CA2">
        <w:t>14. J. Miller, </w:t>
      </w:r>
      <w:r w:rsidRPr="00587CA2">
        <w:rPr>
          <w:i/>
          <w:iCs/>
        </w:rPr>
        <w:t>Communion Wine and Intemperance: Bunyan's Pilgrim's Progress and Intoxicating Liquors</w:t>
      </w:r>
      <w:r w:rsidRPr="00587CA2">
        <w:t> (Boston, 1877).</w:t>
      </w:r>
    </w:p>
    <w:p w14:paraId="35EA8F6D" w14:textId="77777777" w:rsidR="00587CA2" w:rsidRPr="00587CA2" w:rsidRDefault="00587CA2" w:rsidP="00587CA2">
      <w:r w:rsidRPr="00587CA2">
        <w:t>15. J. Brazer, 'Essay on the Doctrine of Divine Influence', </w:t>
      </w:r>
      <w:r w:rsidRPr="00587CA2">
        <w:rPr>
          <w:i/>
          <w:iCs/>
        </w:rPr>
        <w:t>The Christian Examiner</w:t>
      </w:r>
      <w:r w:rsidRPr="00587CA2">
        <w:t>, 18 (March 1835): 50-84.</w:t>
      </w:r>
    </w:p>
    <w:p w14:paraId="028D079E" w14:textId="77777777" w:rsidR="00587CA2" w:rsidRPr="00587CA2" w:rsidRDefault="00587CA2" w:rsidP="00587CA2">
      <w:r w:rsidRPr="00587CA2">
        <w:t>16. Anon., review of Philip's biography, in the </w:t>
      </w:r>
      <w:r w:rsidRPr="00587CA2">
        <w:rPr>
          <w:i/>
          <w:iCs/>
        </w:rPr>
        <w:t>Eclectic Review</w:t>
      </w:r>
      <w:r w:rsidRPr="00587CA2">
        <w:t>, 6 (October 1839): 468-80.</w:t>
      </w:r>
    </w:p>
    <w:p w14:paraId="7769E2A8" w14:textId="77777777" w:rsidR="00587CA2" w:rsidRPr="00587CA2" w:rsidRDefault="00587CA2" w:rsidP="00587CA2">
      <w:r w:rsidRPr="00587CA2">
        <w:t>17. </w:t>
      </w:r>
      <w:r w:rsidRPr="00587CA2">
        <w:rPr>
          <w:i/>
          <w:iCs/>
        </w:rPr>
        <w:t>The Works of John Ruskin</w:t>
      </w:r>
      <w:r w:rsidRPr="00587CA2">
        <w:t>, ed. E. T. Cook and A. Wedderburn, 4 (London and New York, 1845): 348-9.</w:t>
      </w:r>
    </w:p>
    <w:p w14:paraId="342931F5" w14:textId="77777777" w:rsidR="00587CA2" w:rsidRPr="00587CA2" w:rsidRDefault="00587CA2" w:rsidP="00587CA2">
      <w:r w:rsidRPr="00587CA2">
        <w:t>18. G. B. Cheever, ed., </w:t>
      </w:r>
      <w:r w:rsidRPr="00587CA2">
        <w:rPr>
          <w:i/>
          <w:iCs/>
        </w:rPr>
        <w:t>The Pilgrim's Progress</w:t>
      </w:r>
      <w:r w:rsidRPr="00587CA2">
        <w:t> (London, 1850).</w:t>
      </w:r>
    </w:p>
    <w:p w14:paraId="2B6E5634" w14:textId="77777777" w:rsidR="00587CA2" w:rsidRPr="00587CA2" w:rsidRDefault="00587CA2" w:rsidP="00587CA2">
      <w:r w:rsidRPr="00587CA2">
        <w:t>19. J. Copner, </w:t>
      </w:r>
      <w:r w:rsidRPr="00587CA2">
        <w:rPr>
          <w:i/>
          <w:iCs/>
        </w:rPr>
        <w:t xml:space="preserve">The Hero of </w:t>
      </w:r>
      <w:proofErr w:type="spellStart"/>
      <w:r w:rsidRPr="00587CA2">
        <w:rPr>
          <w:i/>
          <w:iCs/>
        </w:rPr>
        <w:t>Elstow</w:t>
      </w:r>
      <w:proofErr w:type="spellEnd"/>
      <w:r w:rsidRPr="00587CA2">
        <w:t> (London, 1874).</w:t>
      </w:r>
    </w:p>
    <w:p w14:paraId="42EDC655" w14:textId="77777777" w:rsidR="00587CA2" w:rsidRPr="00587CA2" w:rsidRDefault="00587CA2" w:rsidP="00587CA2">
      <w:r w:rsidRPr="00587CA2">
        <w:t>20. The dyspepsia charges are refuted by E. M. Field, 'A Book That Brings Solace and Cheer', in </w:t>
      </w:r>
      <w:r w:rsidRPr="00587CA2">
        <w:rPr>
          <w:i/>
          <w:iCs/>
        </w:rPr>
        <w:t>The Love Affairs of a Bibliomaniac</w:t>
      </w:r>
      <w:r w:rsidRPr="00587CA2">
        <w:t> (London and New York, 1896), pp. 189-99.</w:t>
      </w:r>
    </w:p>
    <w:p w14:paraId="36DE829F" w14:textId="77777777" w:rsidR="00587CA2" w:rsidRPr="00587CA2" w:rsidRDefault="00587CA2" w:rsidP="00587CA2">
      <w:r w:rsidRPr="00587CA2">
        <w:t>21. J. Royce, 'The Case of John Bunyan', </w:t>
      </w:r>
      <w:r w:rsidRPr="00587CA2">
        <w:rPr>
          <w:i/>
          <w:iCs/>
        </w:rPr>
        <w:t>The Psychological Review</w:t>
      </w:r>
      <w:r w:rsidRPr="00587CA2">
        <w:t>, 1 (January 1894): 22-3; (March): 134-51; (May): 230-40; W. James, </w:t>
      </w:r>
      <w:r w:rsidRPr="00587CA2">
        <w:rPr>
          <w:i/>
          <w:iCs/>
        </w:rPr>
        <w:t>The Varieties of Religious Experience</w:t>
      </w:r>
      <w:r w:rsidRPr="00587CA2">
        <w:t> (New York and London, 1902), pp. 157-61, 186-8.</w:t>
      </w:r>
    </w:p>
    <w:p w14:paraId="1145DC24" w14:textId="77777777" w:rsidR="00587CA2" w:rsidRPr="00587CA2" w:rsidRDefault="00587CA2" w:rsidP="00587CA2">
      <w:r w:rsidRPr="00587CA2">
        <w:t>22. For assertions of literary influence on Bunyan, see, e.g., L. A. H., 'The Poet and the Dreamer …', </w:t>
      </w:r>
      <w:r w:rsidRPr="00587CA2">
        <w:rPr>
          <w:i/>
          <w:iCs/>
        </w:rPr>
        <w:t>The Methodist Quarterly Review</w:t>
      </w:r>
      <w:r w:rsidRPr="00587CA2">
        <w:t>, 40 (April 1858): 209-27; N. Hill, </w:t>
      </w:r>
      <w:r w:rsidRPr="00587CA2">
        <w:rPr>
          <w:i/>
          <w:iCs/>
        </w:rPr>
        <w:t xml:space="preserve">The Ancient Poem of Guillaume de </w:t>
      </w:r>
      <w:proofErr w:type="spellStart"/>
      <w:r w:rsidRPr="00587CA2">
        <w:rPr>
          <w:i/>
          <w:iCs/>
        </w:rPr>
        <w:t>Guileville</w:t>
      </w:r>
      <w:proofErr w:type="spellEnd"/>
      <w:r w:rsidRPr="00587CA2">
        <w:rPr>
          <w:i/>
          <w:iCs/>
        </w:rPr>
        <w:t xml:space="preserve"> … Compared with the Pilgrim's Progress of John Bunyan</w:t>
      </w:r>
      <w:r w:rsidRPr="00587CA2">
        <w:t> (London, 1858); anon., 'Plagiarism and John Bunyan', </w:t>
      </w:r>
      <w:r w:rsidRPr="00587CA2">
        <w:rPr>
          <w:i/>
          <w:iCs/>
        </w:rPr>
        <w:t>Catholic World</w:t>
      </w:r>
      <w:r w:rsidRPr="00587CA2">
        <w:t>, 6 (January 1868): 535-44.</w:t>
      </w:r>
    </w:p>
    <w:p w14:paraId="401B0468" w14:textId="77777777" w:rsidR="00587CA2" w:rsidRPr="00587CA2" w:rsidRDefault="00587CA2" w:rsidP="00587CA2">
      <w:r w:rsidRPr="00587CA2">
        <w:t>23. J. Brown, </w:t>
      </w:r>
      <w:r w:rsidRPr="00587CA2">
        <w:rPr>
          <w:i/>
          <w:iCs/>
        </w:rPr>
        <w:t>John Bunyan: His Life, Times and Work</w:t>
      </w:r>
      <w:r w:rsidRPr="00587CA2">
        <w:t> (London, 1885); R. Heath, 'The Archetype of the "Pilgrim's Progress,"' </w:t>
      </w:r>
      <w:r w:rsidRPr="00587CA2">
        <w:rPr>
          <w:i/>
          <w:iCs/>
        </w:rPr>
        <w:t>The Contemporary Review</w:t>
      </w:r>
      <w:r w:rsidRPr="00587CA2">
        <w:t>, 70 (October 1896): 541-58; Heath, 'The Archetype of "The Holy War,"' </w:t>
      </w:r>
      <w:r w:rsidRPr="00587CA2">
        <w:rPr>
          <w:i/>
          <w:iCs/>
        </w:rPr>
        <w:t>The Contemporary Review</w:t>
      </w:r>
      <w:r w:rsidRPr="00587CA2">
        <w:t>, 72 (July 1897): 105-18.</w:t>
      </w:r>
    </w:p>
    <w:p w14:paraId="6784CD84" w14:textId="77777777" w:rsidR="00587CA2" w:rsidRPr="00587CA2" w:rsidRDefault="00587CA2" w:rsidP="00587CA2">
      <w:r w:rsidRPr="00587CA2">
        <w:t>24. See, e.g., C. H. Firth, ed., </w:t>
      </w:r>
      <w:r w:rsidRPr="00587CA2">
        <w:rPr>
          <w:i/>
          <w:iCs/>
        </w:rPr>
        <w:t>The Pilgrim's Progress</w:t>
      </w:r>
      <w:r w:rsidRPr="00587CA2">
        <w:t> (London, 1898); E. E. Hale, ed., </w:t>
      </w:r>
      <w:r w:rsidRPr="00587CA2">
        <w:rPr>
          <w:i/>
          <w:iCs/>
        </w:rPr>
        <w:t>The Pilgrim's Progress</w:t>
      </w:r>
      <w:r w:rsidRPr="00587CA2">
        <w:t> (New York, 1898).</w:t>
      </w:r>
    </w:p>
    <w:p w14:paraId="6CCD2295" w14:textId="77777777" w:rsidR="00587CA2" w:rsidRPr="00587CA2" w:rsidRDefault="00587CA2" w:rsidP="00587CA2">
      <w:r w:rsidRPr="00587CA2">
        <w:t>25. R. Dowling, </w:t>
      </w:r>
      <w:r w:rsidRPr="00587CA2">
        <w:rPr>
          <w:i/>
          <w:iCs/>
        </w:rPr>
        <w:t>Ignorant Essays</w:t>
      </w:r>
      <w:r w:rsidRPr="00587CA2">
        <w:t> (London, 1887); A. Lang, </w:t>
      </w:r>
      <w:r w:rsidRPr="00587CA2">
        <w:rPr>
          <w:i/>
          <w:iCs/>
        </w:rPr>
        <w:t>Essays in Little</w:t>
      </w:r>
      <w:r w:rsidRPr="00587CA2">
        <w:t> (New York, 1891), pp. 182-90; R. Bridges, 'Bunyan's </w:t>
      </w:r>
      <w:r w:rsidRPr="00587CA2">
        <w:rPr>
          <w:i/>
          <w:iCs/>
        </w:rPr>
        <w:t>Pilgrim's Progress', The Speaker</w:t>
      </w:r>
      <w:r w:rsidRPr="00587CA2">
        <w:t> (1 and 8 April 1905).</w:t>
      </w:r>
    </w:p>
    <w:p w14:paraId="14B4A1F9" w14:textId="77777777" w:rsidR="00587CA2" w:rsidRPr="00587CA2" w:rsidRDefault="00587CA2" w:rsidP="00587CA2">
      <w:r w:rsidRPr="00587CA2">
        <w:t>26. H. F. Jones, ed., </w:t>
      </w:r>
      <w:r w:rsidRPr="00587CA2">
        <w:rPr>
          <w:i/>
          <w:iCs/>
        </w:rPr>
        <w:t>The Note-Books of Samuel Butler</w:t>
      </w:r>
      <w:r w:rsidRPr="00587CA2">
        <w:t> (London, 1897), pp. 188-9.</w:t>
      </w:r>
    </w:p>
    <w:p w14:paraId="70B67A09" w14:textId="77777777" w:rsidR="00587CA2" w:rsidRPr="00587CA2" w:rsidRDefault="00587CA2" w:rsidP="00587CA2">
      <w:r w:rsidRPr="00587CA2">
        <w:t>27. Bridges, </w:t>
      </w:r>
      <w:r w:rsidRPr="00587CA2">
        <w:rPr>
          <w:i/>
          <w:iCs/>
        </w:rPr>
        <w:t>The Speaker</w:t>
      </w:r>
      <w:r w:rsidRPr="00587CA2">
        <w:t> (1 and 8 April 1905).</w:t>
      </w:r>
    </w:p>
    <w:p w14:paraId="2374AE65" w14:textId="77777777" w:rsidR="00587CA2" w:rsidRPr="00587CA2" w:rsidRDefault="00587CA2" w:rsidP="00587CA2">
      <w:r w:rsidRPr="00587CA2">
        <w:t xml:space="preserve">28. K. </w:t>
      </w:r>
      <w:proofErr w:type="spellStart"/>
      <w:r w:rsidRPr="00587CA2">
        <w:t>Brégy</w:t>
      </w:r>
      <w:proofErr w:type="spellEnd"/>
      <w:r w:rsidRPr="00587CA2">
        <w:t>, '</w:t>
      </w:r>
      <w:r w:rsidRPr="00587CA2">
        <w:rPr>
          <w:i/>
          <w:iCs/>
        </w:rPr>
        <w:t>The Pilgrim's Progress</w:t>
      </w:r>
      <w:r w:rsidRPr="00587CA2">
        <w:t> and Some Pre-Reformation Allegories', </w:t>
      </w:r>
      <w:r w:rsidRPr="00587CA2">
        <w:rPr>
          <w:i/>
          <w:iCs/>
        </w:rPr>
        <w:t>Catholic World</w:t>
      </w:r>
      <w:r w:rsidRPr="00587CA2">
        <w:t>, 89 (April 1909): 96-102; 89 (May 1909): 166-76; C. F. Johnson, </w:t>
      </w:r>
      <w:r w:rsidRPr="00587CA2">
        <w:rPr>
          <w:i/>
          <w:iCs/>
        </w:rPr>
        <w:t>Outline History of English and American Literature</w:t>
      </w:r>
      <w:r w:rsidRPr="00587CA2">
        <w:t> (New York, 1900), p. 242; C. T. B., 'Is Bunyan Read To-day?', </w:t>
      </w:r>
      <w:r w:rsidRPr="00587CA2">
        <w:rPr>
          <w:i/>
          <w:iCs/>
        </w:rPr>
        <w:t>The Daily Graphic</w:t>
      </w:r>
      <w:r w:rsidRPr="00587CA2">
        <w:t> (6 November 1909); F. Thompson, </w:t>
      </w:r>
      <w:r w:rsidRPr="00587CA2">
        <w:rPr>
          <w:i/>
          <w:iCs/>
        </w:rPr>
        <w:t>A Renegade Poet, and Other Essays</w:t>
      </w:r>
      <w:r w:rsidRPr="00587CA2">
        <w:t> (Boston, 1910), pp. 211-25; A. Mordell, </w:t>
      </w:r>
      <w:r w:rsidRPr="00587CA2">
        <w:rPr>
          <w:i/>
          <w:iCs/>
        </w:rPr>
        <w:t>Dante and Other Waning Classics</w:t>
      </w:r>
      <w:r w:rsidRPr="00587CA2">
        <w:t> (Philadelphia, 1915), pp. 69-83.</w:t>
      </w:r>
    </w:p>
    <w:p w14:paraId="4E532DBC" w14:textId="77777777" w:rsidR="00587CA2" w:rsidRPr="00587CA2" w:rsidRDefault="00587CA2" w:rsidP="00587CA2">
      <w:r w:rsidRPr="00587CA2">
        <w:t>29. R. Kipling, 'The Holy War', </w:t>
      </w:r>
      <w:r w:rsidRPr="00587CA2">
        <w:rPr>
          <w:i/>
          <w:iCs/>
        </w:rPr>
        <w:t>Public Opinion</w:t>
      </w:r>
      <w:r w:rsidRPr="00587CA2">
        <w:t> (14 December 1917), pp. 428-9; P. Fussell, </w:t>
      </w:r>
      <w:r w:rsidRPr="00587CA2">
        <w:rPr>
          <w:i/>
          <w:iCs/>
        </w:rPr>
        <w:t>The Great War and Modern Memory</w:t>
      </w:r>
      <w:r w:rsidRPr="00587CA2">
        <w:t> (New York, 1975).</w:t>
      </w:r>
    </w:p>
    <w:p w14:paraId="680E655A" w14:textId="77777777" w:rsidR="00587CA2" w:rsidRPr="00587CA2" w:rsidRDefault="00587CA2" w:rsidP="00587CA2">
      <w:r w:rsidRPr="00587CA2">
        <w:t>30. Anon., </w:t>
      </w:r>
      <w:r w:rsidRPr="00587CA2">
        <w:rPr>
          <w:i/>
          <w:iCs/>
        </w:rPr>
        <w:t>John Bunyan, the Bedfordshire Tinker, His Life and Times</w:t>
      </w:r>
      <w:r w:rsidRPr="00587CA2">
        <w:t> (Oxford, 1917); H. Good-enough, </w:t>
      </w:r>
      <w:r w:rsidRPr="00587CA2">
        <w:rPr>
          <w:i/>
          <w:iCs/>
        </w:rPr>
        <w:t>John Bunyan (1628–1688): A Lecture</w:t>
      </w:r>
      <w:r w:rsidRPr="00587CA2">
        <w:t> (London, 1917).</w:t>
      </w:r>
    </w:p>
    <w:p w14:paraId="0B5328A8" w14:textId="77777777" w:rsidR="00587CA2" w:rsidRPr="00587CA2" w:rsidRDefault="00587CA2" w:rsidP="00587CA2">
      <w:r w:rsidRPr="00587CA2">
        <w:t xml:space="preserve">31. G. </w:t>
      </w:r>
      <w:proofErr w:type="spellStart"/>
      <w:r w:rsidRPr="00587CA2">
        <w:t>Bantock</w:t>
      </w:r>
      <w:proofErr w:type="spellEnd"/>
      <w:r w:rsidRPr="00587CA2">
        <w:t>, </w:t>
      </w:r>
      <w:r w:rsidRPr="00587CA2">
        <w:rPr>
          <w:i/>
          <w:iCs/>
        </w:rPr>
        <w:t>The Pilgrim's Progress … Set to Music</w:t>
      </w:r>
      <w:r w:rsidRPr="00587CA2">
        <w:t> (London, 1918); R. A. Streatfeild, </w:t>
      </w:r>
      <w:r w:rsidRPr="00587CA2">
        <w:rPr>
          <w:i/>
          <w:iCs/>
        </w:rPr>
        <w:t>'The Pilgrim's Progress': A Mystery</w:t>
      </w:r>
      <w:r w:rsidRPr="00587CA2">
        <w:t> (typescript in the </w:t>
      </w:r>
      <w:hyperlink r:id="rId56" w:history="1">
        <w:r w:rsidRPr="00587CA2">
          <w:rPr>
            <w:rStyle w:val="Hyperlink"/>
          </w:rPr>
          <w:t>British Library</w:t>
        </w:r>
      </w:hyperlink>
      <w:r w:rsidRPr="00587CA2">
        <w:t>, 1918).</w:t>
      </w:r>
    </w:p>
    <w:p w14:paraId="104B6B48" w14:textId="77777777" w:rsidR="00587CA2" w:rsidRPr="00587CA2" w:rsidRDefault="00587CA2" w:rsidP="00587CA2">
      <w:r w:rsidRPr="00587CA2">
        <w:t>32. S. A. Leonard, </w:t>
      </w:r>
      <w:r w:rsidRPr="00587CA2">
        <w:rPr>
          <w:i/>
          <w:iCs/>
        </w:rPr>
        <w:t>Essential Principles of Teaching Reading Literature in the Intermediate Grades and the High School</w:t>
      </w:r>
      <w:r w:rsidRPr="00587CA2">
        <w:t> (Philadelphia, 1922), pp. 52, 253; A. Law, 'Some Aspects of </w:t>
      </w:r>
      <w:r w:rsidRPr="00587CA2">
        <w:rPr>
          <w:i/>
          <w:iCs/>
        </w:rPr>
        <w:t>The Pilgrim's Progress', Empire Review</w:t>
      </w:r>
      <w:r w:rsidRPr="00587CA2">
        <w:t>, 46 (July 1927): 49-55.</w:t>
      </w:r>
    </w:p>
    <w:p w14:paraId="385F701D" w14:textId="77777777" w:rsidR="00587CA2" w:rsidRPr="00587CA2" w:rsidRDefault="00587CA2" w:rsidP="00587CA2">
      <w:r w:rsidRPr="00587CA2">
        <w:t>33. A full listing appears in Forrest and Greaves, </w:t>
      </w:r>
      <w:r w:rsidRPr="00587CA2">
        <w:rPr>
          <w:i/>
          <w:iCs/>
        </w:rPr>
        <w:t>John Bunyan: A Reference Guide</w:t>
      </w:r>
      <w:r w:rsidRPr="00587CA2">
        <w:t>.</w:t>
      </w:r>
    </w:p>
    <w:p w14:paraId="405CE2E6" w14:textId="77777777" w:rsidR="00587CA2" w:rsidRPr="00587CA2" w:rsidRDefault="00587CA2" w:rsidP="00587CA2">
      <w:r w:rsidRPr="00587CA2">
        <w:t>34. Anon., 'The Bunyan Tercentenary', </w:t>
      </w:r>
      <w:r w:rsidRPr="00587CA2">
        <w:rPr>
          <w:i/>
          <w:iCs/>
        </w:rPr>
        <w:t>The British Weekly</w:t>
      </w:r>
      <w:r w:rsidRPr="00587CA2">
        <w:t> (29 November 1928), p. 195; C., 'Bunyan Tercentenary', </w:t>
      </w:r>
      <w:r w:rsidRPr="00587CA2">
        <w:rPr>
          <w:i/>
          <w:iCs/>
        </w:rPr>
        <w:t>The Baptist Times</w:t>
      </w:r>
      <w:r w:rsidRPr="00587CA2">
        <w:t> (29 November 1928), p. 868; H. Henson, 'John Bunyan', </w:t>
      </w:r>
      <w:r w:rsidRPr="00587CA2">
        <w:rPr>
          <w:i/>
          <w:iCs/>
        </w:rPr>
        <w:t>The Christian World Pulpit</w:t>
      </w:r>
      <w:r w:rsidRPr="00587CA2">
        <w:t>, 114 (6 December 1928): 270-2.</w:t>
      </w:r>
    </w:p>
    <w:p w14:paraId="46796DA4" w14:textId="77777777" w:rsidR="00587CA2" w:rsidRPr="00587CA2" w:rsidRDefault="00587CA2" w:rsidP="00587CA2">
      <w:r w:rsidRPr="00587CA2">
        <w:t>35. A. Noyes, 'Bunyan—A Revaluation', </w:t>
      </w:r>
      <w:r w:rsidRPr="00587CA2">
        <w:rPr>
          <w:i/>
          <w:iCs/>
        </w:rPr>
        <w:t>The Bookman</w:t>
      </w:r>
      <w:r w:rsidRPr="00587CA2">
        <w:t>, 75 (October 1928): 13-17; Noyes, 'Rejoinder', </w:t>
      </w:r>
      <w:r w:rsidRPr="00587CA2">
        <w:rPr>
          <w:i/>
          <w:iCs/>
        </w:rPr>
        <w:t>The Bookman</w:t>
      </w:r>
      <w:r w:rsidRPr="00587CA2">
        <w:t>, 75 (November 1928): 104-106. Many of the attacks on Noyes are in </w:t>
      </w:r>
      <w:r w:rsidRPr="00587CA2">
        <w:rPr>
          <w:i/>
          <w:iCs/>
        </w:rPr>
        <w:t>The Bookman</w:t>
      </w:r>
      <w:r w:rsidRPr="00587CA2">
        <w:t>.</w:t>
      </w:r>
    </w:p>
    <w:p w14:paraId="3B700F7C" w14:textId="77777777" w:rsidR="00587CA2" w:rsidRPr="00587CA2" w:rsidRDefault="00587CA2" w:rsidP="00587CA2">
      <w:r w:rsidRPr="00587CA2">
        <w:t>36. F. M. Harrison, ed., </w:t>
      </w:r>
      <w:r w:rsidRPr="00587CA2">
        <w:rPr>
          <w:i/>
          <w:iCs/>
        </w:rPr>
        <w:t>The Pilgrim's Progress</w:t>
      </w:r>
      <w:r w:rsidRPr="00587CA2">
        <w:t> (Bedford, 1938), pp. iii-iv; G. Tillotson, </w:t>
      </w:r>
      <w:r w:rsidRPr="00587CA2">
        <w:rPr>
          <w:i/>
          <w:iCs/>
        </w:rPr>
        <w:t>Essays in Criticism and Research</w:t>
      </w:r>
      <w:r w:rsidRPr="00587CA2">
        <w:t> (Cambridge, 1942).</w:t>
      </w:r>
    </w:p>
    <w:p w14:paraId="550ED8E5" w14:textId="77777777" w:rsidR="00587CA2" w:rsidRPr="00587CA2" w:rsidRDefault="00587CA2" w:rsidP="00587CA2">
      <w:r w:rsidRPr="00587CA2">
        <w:t>37. A. Birrell, 'Links of Empire—Books (IX): </w:t>
      </w:r>
      <w:r w:rsidRPr="00587CA2">
        <w:rPr>
          <w:i/>
          <w:iCs/>
        </w:rPr>
        <w:t>"The Pilgrim's Progress,"' Empire Review</w:t>
      </w:r>
      <w:r w:rsidRPr="00587CA2">
        <w:t>, 47 (February 1928): 79-87.</w:t>
      </w:r>
    </w:p>
    <w:p w14:paraId="35A3A2A8" w14:textId="77777777" w:rsidR="00587CA2" w:rsidRPr="00587CA2" w:rsidRDefault="00587CA2" w:rsidP="00587CA2">
      <w:r w:rsidRPr="00587CA2">
        <w:t>38. C. B. Cockett, </w:t>
      </w:r>
      <w:r w:rsidRPr="00587CA2">
        <w:rPr>
          <w:i/>
          <w:iCs/>
        </w:rPr>
        <w:t>Broken Things (A Plea for Unity)</w:t>
      </w:r>
      <w:r w:rsidRPr="00587CA2">
        <w:t xml:space="preserve"> (London, 1928), pp. 13-26; F. </w:t>
      </w:r>
      <w:proofErr w:type="spellStart"/>
      <w:r w:rsidRPr="00587CA2">
        <w:t>Fitt</w:t>
      </w:r>
      <w:proofErr w:type="spellEnd"/>
      <w:r w:rsidRPr="00587CA2">
        <w:t>, 'John Bunyan: Social Seer', </w:t>
      </w:r>
      <w:r w:rsidRPr="00587CA2">
        <w:rPr>
          <w:i/>
          <w:iCs/>
        </w:rPr>
        <w:t>The Christian Century</w:t>
      </w:r>
      <w:r w:rsidRPr="00587CA2">
        <w:t>, 45 (1 November 1928): 1319-20.</w:t>
      </w:r>
    </w:p>
    <w:p w14:paraId="61A3DC39" w14:textId="77777777" w:rsidR="00587CA2" w:rsidRPr="00587CA2" w:rsidRDefault="00587CA2" w:rsidP="00587CA2">
      <w:r w:rsidRPr="00587CA2">
        <w:t>39. J. Lindsay, </w:t>
      </w:r>
      <w:r w:rsidRPr="00587CA2">
        <w:rPr>
          <w:i/>
          <w:iCs/>
        </w:rPr>
        <w:t>John Bunyan: Maker of Myths</w:t>
      </w:r>
      <w:r w:rsidRPr="00587CA2">
        <w:t> (London, 1937).</w:t>
      </w:r>
    </w:p>
    <w:p w14:paraId="664464B3" w14:textId="77777777" w:rsidR="00587CA2" w:rsidRPr="00587CA2" w:rsidRDefault="00587CA2" w:rsidP="00587CA2">
      <w:r w:rsidRPr="00587CA2">
        <w:t>40. H. Butcher, 'John Bunyan for Today', </w:t>
      </w:r>
      <w:r w:rsidRPr="00587CA2">
        <w:rPr>
          <w:i/>
          <w:iCs/>
        </w:rPr>
        <w:t>The Christian Century</w:t>
      </w:r>
      <w:r w:rsidRPr="00587CA2">
        <w:t>, 55 (31 August 1938): 1036-8; W. R. Inge. </w:t>
      </w:r>
      <w:r w:rsidRPr="00587CA2">
        <w:rPr>
          <w:i/>
          <w:iCs/>
        </w:rPr>
        <w:t>A Pacifist in Trouble</w:t>
      </w:r>
      <w:r w:rsidRPr="00587CA2">
        <w:t> (London, 1939), pp. 280-4; C. Hollis, '</w:t>
      </w:r>
      <w:hyperlink r:id="rId57" w:history="1">
        <w:r w:rsidRPr="00587CA2">
          <w:rPr>
            <w:rStyle w:val="Hyperlink"/>
          </w:rPr>
          <w:t>The City</w:t>
        </w:r>
      </w:hyperlink>
      <w:r w:rsidRPr="00587CA2">
        <w:t xml:space="preserve"> of </w:t>
      </w:r>
      <w:proofErr w:type="spellStart"/>
      <w:r w:rsidRPr="00587CA2">
        <w:t>Mansoul</w:t>
      </w:r>
      <w:proofErr w:type="spellEnd"/>
      <w:r w:rsidRPr="00587CA2">
        <w:t>', </w:t>
      </w:r>
      <w:r w:rsidRPr="00587CA2">
        <w:rPr>
          <w:i/>
          <w:iCs/>
        </w:rPr>
        <w:t>The Tablet</w:t>
      </w:r>
      <w:r w:rsidRPr="00587CA2">
        <w:t>, 175 (29 June 1940): 638; D. MacCarthy, 'Bunyan and the Heroic Life', </w:t>
      </w:r>
      <w:r w:rsidRPr="00587CA2">
        <w:rPr>
          <w:i/>
          <w:iCs/>
        </w:rPr>
        <w:t>The Listener</w:t>
      </w:r>
      <w:r w:rsidRPr="00587CA2">
        <w:t>, 24 (28 November 1940): 761-2.</w:t>
      </w:r>
    </w:p>
    <w:p w14:paraId="68D819BE" w14:textId="77777777" w:rsidR="00587CA2" w:rsidRPr="00587CA2" w:rsidRDefault="00587CA2" w:rsidP="00587CA2">
      <w:r w:rsidRPr="00587CA2">
        <w:t>41. D. Lamont, 'Bunyan's </w:t>
      </w:r>
      <w:r w:rsidRPr="00587CA2">
        <w:rPr>
          <w:i/>
          <w:iCs/>
        </w:rPr>
        <w:t>Holy War</w:t>
      </w:r>
      <w:r w:rsidRPr="00587CA2">
        <w:t>: A Study in Christian Experience', </w:t>
      </w:r>
      <w:r w:rsidRPr="00587CA2">
        <w:rPr>
          <w:i/>
          <w:iCs/>
        </w:rPr>
        <w:t>Theology Today</w:t>
      </w:r>
      <w:r w:rsidRPr="00587CA2">
        <w:t>, 3 (January 1947): 459-72; P. Miller, 'John Bunyan's </w:t>
      </w:r>
      <w:r w:rsidRPr="00587CA2">
        <w:rPr>
          <w:i/>
          <w:iCs/>
        </w:rPr>
        <w:t>Pilgrim's Progress</w:t>
      </w:r>
      <w:r w:rsidRPr="00587CA2">
        <w:t>', in </w:t>
      </w:r>
      <w:r w:rsidRPr="00587CA2">
        <w:rPr>
          <w:i/>
          <w:iCs/>
        </w:rPr>
        <w:t>Classics of Religious Devotion</w:t>
      </w:r>
      <w:r w:rsidRPr="00587CA2">
        <w:t> (Boston, 1950), pp. 67-86; A. S. Boyd, 'James Bond: Modern-Day Dragonslayer', </w:t>
      </w:r>
      <w:r w:rsidRPr="00587CA2">
        <w:rPr>
          <w:i/>
          <w:iCs/>
        </w:rPr>
        <w:t>The Christian Century</w:t>
      </w:r>
      <w:r w:rsidRPr="00587CA2">
        <w:t>, 82 (May 1965): 644-7.</w:t>
      </w:r>
    </w:p>
    <w:p w14:paraId="45606B62" w14:textId="77777777" w:rsidR="00587CA2" w:rsidRPr="00587CA2" w:rsidRDefault="00587CA2" w:rsidP="00587CA2">
      <w:r w:rsidRPr="00587CA2">
        <w:t>42. W. Y. Tindall, </w:t>
      </w:r>
      <w:r w:rsidRPr="00587CA2">
        <w:rPr>
          <w:i/>
          <w:iCs/>
        </w:rPr>
        <w:t xml:space="preserve">John Bunyan: </w:t>
      </w:r>
      <w:proofErr w:type="spellStart"/>
      <w:r w:rsidRPr="00587CA2">
        <w:rPr>
          <w:i/>
          <w:iCs/>
        </w:rPr>
        <w:t>Mechanick</w:t>
      </w:r>
      <w:proofErr w:type="spellEnd"/>
      <w:r w:rsidRPr="00587CA2">
        <w:rPr>
          <w:i/>
          <w:iCs/>
        </w:rPr>
        <w:t xml:space="preserve"> Preacher</w:t>
      </w:r>
      <w:r w:rsidRPr="00587CA2">
        <w:t> (New York, 1934).</w:t>
      </w:r>
    </w:p>
    <w:p w14:paraId="1F0474E2" w14:textId="77777777" w:rsidR="00587CA2" w:rsidRPr="00587CA2" w:rsidRDefault="00587CA2" w:rsidP="00587CA2">
      <w:r w:rsidRPr="00587CA2">
        <w:t>43. C. Hill, </w:t>
      </w:r>
      <w:r w:rsidRPr="00587CA2">
        <w:rPr>
          <w:i/>
          <w:iCs/>
        </w:rPr>
        <w:t>The World Turned Upside Down</w:t>
      </w:r>
      <w:r w:rsidRPr="00587CA2">
        <w:t> (New York, 1973), pp. 328-31; Hill, 'John Bunyan and the English Revolution', </w:t>
      </w:r>
      <w:r w:rsidRPr="00587CA2">
        <w:rPr>
          <w:i/>
          <w:iCs/>
        </w:rPr>
        <w:t>The John Bunyan Lectures 1978</w:t>
      </w:r>
      <w:r w:rsidRPr="00587CA2">
        <w:t> (Bedford, 1978).</w:t>
      </w:r>
    </w:p>
    <w:p w14:paraId="0904B342" w14:textId="77777777" w:rsidR="00587CA2" w:rsidRPr="00587CA2" w:rsidRDefault="00587CA2" w:rsidP="00587CA2">
      <w:r w:rsidRPr="00587CA2">
        <w:t>44. E. P. Thompson, </w:t>
      </w:r>
      <w:r w:rsidRPr="00587CA2">
        <w:rPr>
          <w:i/>
          <w:iCs/>
        </w:rPr>
        <w:t>The Making of the English Working Class</w:t>
      </w:r>
      <w:r w:rsidRPr="00587CA2">
        <w:t> (1963), pp. 31-5, 40, 50, 52, 108, 184, 194, 392, 408, 471.</w:t>
      </w:r>
    </w:p>
    <w:p w14:paraId="145DA473" w14:textId="77777777" w:rsidR="00587CA2" w:rsidRPr="00587CA2" w:rsidRDefault="00587CA2" w:rsidP="00587CA2">
      <w:r w:rsidRPr="00587CA2">
        <w:t xml:space="preserve">45. L. L. </w:t>
      </w:r>
      <w:proofErr w:type="spellStart"/>
      <w:r w:rsidRPr="00587CA2">
        <w:t>Schücking</w:t>
      </w:r>
      <w:proofErr w:type="spellEnd"/>
      <w:r w:rsidRPr="00587CA2">
        <w:t>, </w:t>
      </w:r>
      <w:r w:rsidRPr="00587CA2">
        <w:rPr>
          <w:i/>
          <w:iCs/>
        </w:rPr>
        <w:t xml:space="preserve">Die </w:t>
      </w:r>
      <w:proofErr w:type="spellStart"/>
      <w:r w:rsidRPr="00587CA2">
        <w:rPr>
          <w:i/>
          <w:iCs/>
        </w:rPr>
        <w:t>Puritanische</w:t>
      </w:r>
      <w:proofErr w:type="spellEnd"/>
      <w:r w:rsidRPr="00587CA2">
        <w:rPr>
          <w:i/>
          <w:iCs/>
        </w:rPr>
        <w:t xml:space="preserve"> </w:t>
      </w:r>
      <w:proofErr w:type="spellStart"/>
      <w:r w:rsidRPr="00587CA2">
        <w:rPr>
          <w:i/>
          <w:iCs/>
        </w:rPr>
        <w:t>Familie</w:t>
      </w:r>
      <w:proofErr w:type="spellEnd"/>
      <w:r w:rsidRPr="00587CA2">
        <w:t> (Leipzig, 1929); S. W. Sachs, </w:t>
      </w:r>
      <w:r w:rsidRPr="00587CA2">
        <w:rPr>
          <w:i/>
          <w:iCs/>
        </w:rPr>
        <w:t xml:space="preserve">Der </w:t>
      </w:r>
      <w:proofErr w:type="spellStart"/>
      <w:r w:rsidRPr="00587CA2">
        <w:rPr>
          <w:i/>
          <w:iCs/>
        </w:rPr>
        <w:t>Typisch</w:t>
      </w:r>
      <w:proofErr w:type="spellEnd"/>
      <w:r w:rsidRPr="00587CA2">
        <w:rPr>
          <w:i/>
          <w:iCs/>
        </w:rPr>
        <w:t xml:space="preserve"> </w:t>
      </w:r>
      <w:proofErr w:type="spellStart"/>
      <w:r w:rsidRPr="00587CA2">
        <w:rPr>
          <w:i/>
          <w:iCs/>
        </w:rPr>
        <w:t>Puritanische</w:t>
      </w:r>
      <w:proofErr w:type="spellEnd"/>
      <w:r w:rsidRPr="00587CA2">
        <w:rPr>
          <w:i/>
          <w:iCs/>
        </w:rPr>
        <w:t xml:space="preserve"> </w:t>
      </w:r>
      <w:proofErr w:type="spellStart"/>
      <w:r w:rsidRPr="00587CA2">
        <w:rPr>
          <w:i/>
          <w:iCs/>
        </w:rPr>
        <w:t>Ideengehalt</w:t>
      </w:r>
      <w:proofErr w:type="spellEnd"/>
      <w:r w:rsidRPr="00587CA2">
        <w:rPr>
          <w:i/>
          <w:iCs/>
        </w:rPr>
        <w:t xml:space="preserve"> in Bunyan's 'Life and Death of Mr. Badman'</w:t>
      </w:r>
      <w:r w:rsidRPr="00587CA2">
        <w:t> (</w:t>
      </w:r>
      <w:proofErr w:type="spellStart"/>
      <w:r w:rsidRPr="00587CA2">
        <w:t>Zwönitz</w:t>
      </w:r>
      <w:proofErr w:type="spellEnd"/>
      <w:r w:rsidRPr="00587CA2">
        <w:t>, 1936); R. B. Schlatter, </w:t>
      </w:r>
      <w:r w:rsidRPr="00587CA2">
        <w:rPr>
          <w:i/>
          <w:iCs/>
        </w:rPr>
        <w:t>The Social Ideas of Religious Leaders, 1660–1688</w:t>
      </w:r>
      <w:r w:rsidRPr="00587CA2">
        <w:t> (London, 1940).</w:t>
      </w:r>
    </w:p>
    <w:p w14:paraId="71127D76" w14:textId="77777777" w:rsidR="006C2D7A" w:rsidRDefault="006C2D7A"/>
    <w:sectPr w:rsidR="006C2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A2"/>
    <w:rsid w:val="002C679B"/>
    <w:rsid w:val="00587CA2"/>
    <w:rsid w:val="005C1147"/>
    <w:rsid w:val="006C2D7A"/>
    <w:rsid w:val="008341DD"/>
    <w:rsid w:val="00901BE8"/>
    <w:rsid w:val="00CF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A1B1"/>
  <w15:chartTrackingRefBased/>
  <w15:docId w15:val="{CDB0BDAB-22EC-4FD6-9264-194C4499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CA2"/>
    <w:rPr>
      <w:rFonts w:eastAsiaTheme="majorEastAsia" w:cstheme="majorBidi"/>
      <w:color w:val="272727" w:themeColor="text1" w:themeTint="D8"/>
    </w:rPr>
  </w:style>
  <w:style w:type="paragraph" w:styleId="Title">
    <w:name w:val="Title"/>
    <w:basedOn w:val="Normal"/>
    <w:next w:val="Normal"/>
    <w:link w:val="TitleChar"/>
    <w:uiPriority w:val="10"/>
    <w:qFormat/>
    <w:rsid w:val="00587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CA2"/>
    <w:pPr>
      <w:spacing w:before="160"/>
      <w:jc w:val="center"/>
    </w:pPr>
    <w:rPr>
      <w:i/>
      <w:iCs/>
      <w:color w:val="404040" w:themeColor="text1" w:themeTint="BF"/>
    </w:rPr>
  </w:style>
  <w:style w:type="character" w:customStyle="1" w:styleId="QuoteChar">
    <w:name w:val="Quote Char"/>
    <w:basedOn w:val="DefaultParagraphFont"/>
    <w:link w:val="Quote"/>
    <w:uiPriority w:val="29"/>
    <w:rsid w:val="00587CA2"/>
    <w:rPr>
      <w:i/>
      <w:iCs/>
      <w:color w:val="404040" w:themeColor="text1" w:themeTint="BF"/>
    </w:rPr>
  </w:style>
  <w:style w:type="paragraph" w:styleId="ListParagraph">
    <w:name w:val="List Paragraph"/>
    <w:basedOn w:val="Normal"/>
    <w:uiPriority w:val="34"/>
    <w:qFormat/>
    <w:rsid w:val="00587CA2"/>
    <w:pPr>
      <w:ind w:left="720"/>
      <w:contextualSpacing/>
    </w:pPr>
  </w:style>
  <w:style w:type="character" w:styleId="IntenseEmphasis">
    <w:name w:val="Intense Emphasis"/>
    <w:basedOn w:val="DefaultParagraphFont"/>
    <w:uiPriority w:val="21"/>
    <w:qFormat/>
    <w:rsid w:val="00587CA2"/>
    <w:rPr>
      <w:i/>
      <w:iCs/>
      <w:color w:val="0F4761" w:themeColor="accent1" w:themeShade="BF"/>
    </w:rPr>
  </w:style>
  <w:style w:type="paragraph" w:styleId="IntenseQuote">
    <w:name w:val="Intense Quote"/>
    <w:basedOn w:val="Normal"/>
    <w:next w:val="Normal"/>
    <w:link w:val="IntenseQuoteChar"/>
    <w:uiPriority w:val="30"/>
    <w:qFormat/>
    <w:rsid w:val="00587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CA2"/>
    <w:rPr>
      <w:i/>
      <w:iCs/>
      <w:color w:val="0F4761" w:themeColor="accent1" w:themeShade="BF"/>
    </w:rPr>
  </w:style>
  <w:style w:type="character" w:styleId="IntenseReference">
    <w:name w:val="Intense Reference"/>
    <w:basedOn w:val="DefaultParagraphFont"/>
    <w:uiPriority w:val="32"/>
    <w:qFormat/>
    <w:rsid w:val="00587CA2"/>
    <w:rPr>
      <w:b/>
      <w:bCs/>
      <w:smallCaps/>
      <w:color w:val="0F4761" w:themeColor="accent1" w:themeShade="BF"/>
      <w:spacing w:val="5"/>
    </w:rPr>
  </w:style>
  <w:style w:type="character" w:styleId="Hyperlink">
    <w:name w:val="Hyperlink"/>
    <w:basedOn w:val="DefaultParagraphFont"/>
    <w:uiPriority w:val="99"/>
    <w:unhideWhenUsed/>
    <w:rsid w:val="00587CA2"/>
    <w:rPr>
      <w:color w:val="467886" w:themeColor="hyperlink"/>
      <w:u w:val="single"/>
    </w:rPr>
  </w:style>
  <w:style w:type="character" w:styleId="UnresolvedMention">
    <w:name w:val="Unresolved Mention"/>
    <w:basedOn w:val="DefaultParagraphFont"/>
    <w:uiPriority w:val="99"/>
    <w:semiHidden/>
    <w:unhideWhenUsed/>
    <w:rsid w:val="00587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273875">
      <w:bodyDiv w:val="1"/>
      <w:marLeft w:val="0"/>
      <w:marRight w:val="0"/>
      <w:marTop w:val="0"/>
      <w:marBottom w:val="0"/>
      <w:divBdr>
        <w:top w:val="none" w:sz="0" w:space="0" w:color="auto"/>
        <w:left w:val="none" w:sz="0" w:space="0" w:color="auto"/>
        <w:bottom w:val="none" w:sz="0" w:space="0" w:color="auto"/>
        <w:right w:val="none" w:sz="0" w:space="0" w:color="auto"/>
      </w:divBdr>
    </w:div>
    <w:div w:id="182269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cyclopedia.com/people/literature-and-arts/english-literature-1500-1799-biographies/john-bunyan" TargetMode="External"/><Relationship Id="rId18" Type="http://schemas.openxmlformats.org/officeDocument/2006/relationships/hyperlink" Target="https://www.encyclopedia.com/people/philosophy-and-religion/protestant-christianity-biographies/john-wesley" TargetMode="External"/><Relationship Id="rId26" Type="http://schemas.openxmlformats.org/officeDocument/2006/relationships/hyperlink" Target="https://www.encyclopedia.com/people/literature-and-arts/english-literature-19th-cent-biographies/robert-southey" TargetMode="External"/><Relationship Id="rId39" Type="http://schemas.openxmlformats.org/officeDocument/2006/relationships/hyperlink" Target="https://www.encyclopedia.com/people/philosophy-and-religion/philosophy-biographies/william-james" TargetMode="External"/><Relationship Id="rId21" Type="http://schemas.openxmlformats.org/officeDocument/2006/relationships/hyperlink" Target="https://www.encyclopedia.com/people/philosophy-and-religion/philosophy-biographies/david-hume" TargetMode="External"/><Relationship Id="rId34" Type="http://schemas.openxmlformats.org/officeDocument/2006/relationships/hyperlink" Target="https://www.encyclopedia.com/people/literature-and-arts/english-literature-20th-cent-present-biographies/george-bernard-shaw" TargetMode="External"/><Relationship Id="rId42" Type="http://schemas.openxmlformats.org/officeDocument/2006/relationships/hyperlink" Target="https://www.encyclopedia.com/history/modern-europe/wars-and-battles/world-war-i" TargetMode="External"/><Relationship Id="rId47" Type="http://schemas.openxmlformats.org/officeDocument/2006/relationships/hyperlink" Target="https://www.encyclopedia.com/history/modern-europe/wars-and-battles/world-war-i" TargetMode="External"/><Relationship Id="rId50" Type="http://schemas.openxmlformats.org/officeDocument/2006/relationships/hyperlink" Target="https://www.encyclopedia.com/people/philosophy-and-religion/philosophy-biographies/samuel-clarke" TargetMode="External"/><Relationship Id="rId55" Type="http://schemas.openxmlformats.org/officeDocument/2006/relationships/hyperlink" Target="https://www.encyclopedia.com/people/social-sciences-and-law/education-biographies/thomas-arnold" TargetMode="External"/><Relationship Id="rId7" Type="http://schemas.openxmlformats.org/officeDocument/2006/relationships/hyperlink" Target="https://www.encyclopedia.com/children/academic-and-educational-journals/bunyan-john-1628-1688" TargetMode="External"/><Relationship Id="rId2" Type="http://schemas.openxmlformats.org/officeDocument/2006/relationships/settings" Target="settings.xml"/><Relationship Id="rId16" Type="http://schemas.openxmlformats.org/officeDocument/2006/relationships/hyperlink" Target="https://www.encyclopedia.com/people/literature-and-arts/english-literature-1500-1799-biographies/alexander-pope" TargetMode="External"/><Relationship Id="rId29" Type="http://schemas.openxmlformats.org/officeDocument/2006/relationships/hyperlink" Target="https://www.encyclopedia.com/people/literature-and-arts/english-literature-19th-cent-biographies/sir-walter-scott" TargetMode="External"/><Relationship Id="rId11" Type="http://schemas.openxmlformats.org/officeDocument/2006/relationships/hyperlink" Target="https://www.encyclopedia.com/people/literature-and-arts/english-literature-19th-cent-biographies/george-eliot" TargetMode="External"/><Relationship Id="rId24" Type="http://schemas.openxmlformats.org/officeDocument/2006/relationships/hyperlink" Target="https://www.encyclopedia.com/people/history/us-history-biographies/benjamin-franklin" TargetMode="External"/><Relationship Id="rId32" Type="http://schemas.openxmlformats.org/officeDocument/2006/relationships/hyperlink" Target="https://www.encyclopedia.com/people/literature-and-arts/english-literature-19th-cent-biographies/john-ruskin" TargetMode="External"/><Relationship Id="rId37" Type="http://schemas.openxmlformats.org/officeDocument/2006/relationships/hyperlink" Target="https://www.encyclopedia.com/people/literature-and-arts/english-literature-19th-cent-biographies/john-ruskin" TargetMode="External"/><Relationship Id="rId40" Type="http://schemas.openxmlformats.org/officeDocument/2006/relationships/hyperlink" Target="https://www.encyclopedia.com/people/philosophy-and-religion/philosophy-biographies/william-james" TargetMode="External"/><Relationship Id="rId45" Type="http://schemas.openxmlformats.org/officeDocument/2006/relationships/hyperlink" Target="https://www.encyclopedia.com/history/modern-europe/british-and-irish-history/british-empire" TargetMode="External"/><Relationship Id="rId53" Type="http://schemas.openxmlformats.org/officeDocument/2006/relationships/hyperlink" Target="https://www.encyclopedia.com/places/united-states-and-canada/us-political-geography/new-york" TargetMode="External"/><Relationship Id="rId58" Type="http://schemas.openxmlformats.org/officeDocument/2006/relationships/fontTable" Target="fontTable.xml"/><Relationship Id="rId5" Type="http://schemas.openxmlformats.org/officeDocument/2006/relationships/hyperlink" Target="https://www.encyclopedia.com/children/academic-and-educational-journals/bunyan-john-1628-1688" TargetMode="External"/><Relationship Id="rId19" Type="http://schemas.openxmlformats.org/officeDocument/2006/relationships/hyperlink" Target="https://www.encyclopedia.com/people/philosophy-and-religion/protestant-christianity-biographies/george-whitefield" TargetMode="External"/><Relationship Id="rId4" Type="http://schemas.openxmlformats.org/officeDocument/2006/relationships/hyperlink" Target="https://www.encyclopedia.com/people/literature-and-arts/english-literature-1500-1799-biographies/john-bunyan" TargetMode="External"/><Relationship Id="rId9" Type="http://schemas.openxmlformats.org/officeDocument/2006/relationships/hyperlink" Target="https://www.encyclopedia.com/children/academic-and-educational-journals/bunyan-john-1628-1688" TargetMode="External"/><Relationship Id="rId14" Type="http://schemas.openxmlformats.org/officeDocument/2006/relationships/hyperlink" Target="https://www.encyclopedia.com/people/literature-and-arts/english-literature-1500-1799-biographies/john-wilson" TargetMode="External"/><Relationship Id="rId22" Type="http://schemas.openxmlformats.org/officeDocument/2006/relationships/hyperlink" Target="https://www.encyclopedia.com/people/social-sciences-and-law/law-biographies/william-cowper" TargetMode="External"/><Relationship Id="rId27" Type="http://schemas.openxmlformats.org/officeDocument/2006/relationships/hyperlink" Target="https://www.encyclopedia.com/philosophy-and-religion/christianity/protestant-christianity/book-common-prayer" TargetMode="External"/><Relationship Id="rId30" Type="http://schemas.openxmlformats.org/officeDocument/2006/relationships/hyperlink" Target="https://www.encyclopedia.com/people/literature-and-arts/english-literature-19th-cent-biographies/george-eliot" TargetMode="External"/><Relationship Id="rId35" Type="http://schemas.openxmlformats.org/officeDocument/2006/relationships/hyperlink" Target="https://www.encyclopedia.com/people/literature-and-arts/american-literature-biographies/nathaniel-hawthorne" TargetMode="External"/><Relationship Id="rId43" Type="http://schemas.openxmlformats.org/officeDocument/2006/relationships/hyperlink" Target="https://www.encyclopedia.com/people/literature-and-arts/english-literature-19th-cent-biographies/rudyard-kipling" TargetMode="External"/><Relationship Id="rId48" Type="http://schemas.openxmlformats.org/officeDocument/2006/relationships/hyperlink" Target="https://www.encyclopedia.com/people/philosophy-and-religion/protestant-christianity-biographies/karl-barth" TargetMode="External"/><Relationship Id="rId56" Type="http://schemas.openxmlformats.org/officeDocument/2006/relationships/hyperlink" Target="https://www.encyclopedia.com/literature-and-arts/art-and-architecture/architecture/british-library" TargetMode="External"/><Relationship Id="rId8" Type="http://schemas.openxmlformats.org/officeDocument/2006/relationships/hyperlink" Target="https://www.encyclopedia.com/children/academic-and-educational-journals/bunyan-john-1628-1688" TargetMode="External"/><Relationship Id="rId51" Type="http://schemas.openxmlformats.org/officeDocument/2006/relationships/hyperlink" Target="https://www.encyclopedia.com/people/philosophy-and-religion/protestant-christianity-biographies/john-foxe" TargetMode="External"/><Relationship Id="rId3" Type="http://schemas.openxmlformats.org/officeDocument/2006/relationships/webSettings" Target="webSettings.xml"/><Relationship Id="rId12" Type="http://schemas.openxmlformats.org/officeDocument/2006/relationships/hyperlink" Target="https://www.encyclopedia.com/people/history/us-history-biographies/theodore-roosevelt" TargetMode="External"/><Relationship Id="rId17" Type="http://schemas.openxmlformats.org/officeDocument/2006/relationships/hyperlink" Target="https://www.encyclopedia.com/people/literature-and-arts/english-literature-1500-1799-biographies/jonathan-swift" TargetMode="External"/><Relationship Id="rId25" Type="http://schemas.openxmlformats.org/officeDocument/2006/relationships/hyperlink" Target="https://www.encyclopedia.com/people/literature-and-arts/english-literature-1500-1799-biographies/james-boswell" TargetMode="External"/><Relationship Id="rId33" Type="http://schemas.openxmlformats.org/officeDocument/2006/relationships/hyperlink" Target="https://www.encyclopedia.com/people/literature-and-arts/english-literature-19th-cent-biographies/robert-louis-stevenson" TargetMode="External"/><Relationship Id="rId38" Type="http://schemas.openxmlformats.org/officeDocument/2006/relationships/hyperlink" Target="https://www.encyclopedia.com/people/philosophy-and-religion/philosophy-biographies/josiah-royce" TargetMode="External"/><Relationship Id="rId46" Type="http://schemas.openxmlformats.org/officeDocument/2006/relationships/hyperlink" Target="https://www.encyclopedia.com/science-and-technology/computers-and-electrical-engineering/computers-and-computing/holy-war" TargetMode="External"/><Relationship Id="rId59" Type="http://schemas.openxmlformats.org/officeDocument/2006/relationships/theme" Target="theme/theme1.xml"/><Relationship Id="rId20" Type="http://schemas.openxmlformats.org/officeDocument/2006/relationships/hyperlink" Target="https://www.encyclopedia.com/people/social-sciences-and-law/political-science-biographies/edmund-burke" TargetMode="External"/><Relationship Id="rId41" Type="http://schemas.openxmlformats.org/officeDocument/2006/relationships/hyperlink" Target="https://www.encyclopedia.com/people/history/us-history-biographies/john-brown" TargetMode="External"/><Relationship Id="rId54" Type="http://schemas.openxmlformats.org/officeDocument/2006/relationships/hyperlink" Target="https://www.encyclopedia.com/places/united-states-and-canada/us-political-geography/new-york" TargetMode="External"/><Relationship Id="rId1" Type="http://schemas.openxmlformats.org/officeDocument/2006/relationships/styles" Target="styles.xml"/><Relationship Id="rId6" Type="http://schemas.openxmlformats.org/officeDocument/2006/relationships/hyperlink" Target="https://www.encyclopedia.com/children/academic-and-educational-journals/bunyan-john-1628-1688" TargetMode="External"/><Relationship Id="rId15" Type="http://schemas.openxmlformats.org/officeDocument/2006/relationships/hyperlink" Target="https://www.encyclopedia.com/people/literature-and-arts/english-literature-1500-1799-biographies/joseph-addison" TargetMode="External"/><Relationship Id="rId23" Type="http://schemas.openxmlformats.org/officeDocument/2006/relationships/hyperlink" Target="https://www.encyclopedia.com/people/literature-and-arts/english-literature-1500-1799-biographies/laurence-sterne" TargetMode="External"/><Relationship Id="rId28" Type="http://schemas.openxmlformats.org/officeDocument/2006/relationships/hyperlink" Target="https://www.encyclopedia.com/places/britain-ireland-france-and-low-countries/british-and-irish-political-geography/isle-man" TargetMode="External"/><Relationship Id="rId36" Type="http://schemas.openxmlformats.org/officeDocument/2006/relationships/hyperlink" Target="https://www.encyclopedia.com/people/literature-and-arts/american-literature-biographies/nathaniel-hawthorne" TargetMode="External"/><Relationship Id="rId49" Type="http://schemas.openxmlformats.org/officeDocument/2006/relationships/hyperlink" Target="https://www.encyclopedia.com/people/history/historians-us-biographies/perry-miller" TargetMode="External"/><Relationship Id="rId57" Type="http://schemas.openxmlformats.org/officeDocument/2006/relationships/hyperlink" Target="https://www.encyclopedia.com/literature-and-arts/performing-arts/theater/city" TargetMode="External"/><Relationship Id="rId10" Type="http://schemas.openxmlformats.org/officeDocument/2006/relationships/hyperlink" Target="https://www.encyclopedia.com/people/history/us-history-biographies/benjamin-franklin" TargetMode="External"/><Relationship Id="rId31" Type="http://schemas.openxmlformats.org/officeDocument/2006/relationships/hyperlink" Target="https://www.encyclopedia.com/people/literature-and-arts/english-literature-19th-cent-biographies/robert-browning" TargetMode="External"/><Relationship Id="rId44" Type="http://schemas.openxmlformats.org/officeDocument/2006/relationships/hyperlink" Target="https://www.encyclopedia.com/history/modern-europe/british-and-irish-history/church-army" TargetMode="External"/><Relationship Id="rId52" Type="http://schemas.openxmlformats.org/officeDocument/2006/relationships/hyperlink" Target="https://www.encyclopedia.com/people/literature-and-arts/english-literature-1500-1799-biographies/joseph-addi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7128</Words>
  <Characters>40632</Characters>
  <Application>Microsoft Office Word</Application>
  <DocSecurity>0</DocSecurity>
  <Lines>338</Lines>
  <Paragraphs>95</Paragraphs>
  <ScaleCrop>false</ScaleCrop>
  <Company/>
  <LinksUpToDate>false</LinksUpToDate>
  <CharactersWithSpaces>47665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3</cp:revision>
  <dcterms:created xsi:type="dcterms:W3CDTF">2025-03-17T21:12:00Z</dcterms:created>
  <dcterms:modified xsi:type="dcterms:W3CDTF">2025-03-17T21:19:00Z</dcterms:modified>
</cp:coreProperties>
</file>